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A3254" w14:textId="77777777" w:rsidR="0017124F" w:rsidRDefault="002F4A8D" w:rsidP="00AF1C2C">
      <w:pPr>
        <w:pStyle w:val="Heading1A"/>
        <w:rPr>
          <w:sz w:val="36"/>
          <w:szCs w:val="12"/>
        </w:rPr>
      </w:pPr>
      <w:r w:rsidRPr="00A9489B">
        <w:t>Mapping Template</w:t>
      </w:r>
    </w:p>
    <w:p w14:paraId="5431CF2B" w14:textId="19F3C786" w:rsidR="00B108A3" w:rsidRPr="000752B2" w:rsidRDefault="002F4A8D" w:rsidP="00CC48AE">
      <w:pPr>
        <w:pStyle w:val="Heading2A"/>
      </w:pPr>
      <w:r w:rsidRPr="0017124F">
        <w:t xml:space="preserve">Canadian Quality and Patient </w:t>
      </w:r>
      <w:r w:rsidRPr="00285D7C">
        <w:t>Safety</w:t>
      </w:r>
      <w:r w:rsidRPr="0017124F">
        <w:t xml:space="preserve"> Framework for Health Services</w:t>
      </w:r>
    </w:p>
    <w:p w14:paraId="0A4845A7" w14:textId="6893A063" w:rsidR="005A0508" w:rsidRPr="00EF03F6" w:rsidRDefault="0085663D" w:rsidP="005A0508">
      <w:pPr>
        <w:pStyle w:val="HeadLevel4Framework-Styles"/>
        <w:rPr>
          <w:rFonts w:asciiTheme="minorHAnsi" w:hAnsiTheme="minorHAnsi" w:cstheme="minorBidi"/>
          <w:b/>
        </w:rPr>
      </w:pPr>
      <w:r w:rsidRPr="00A9489B">
        <w:rPr>
          <w:rFonts w:asciiTheme="minorHAnsi" w:hAnsiTheme="minorHAnsi" w:cstheme="minorHAnsi"/>
          <w:b/>
          <w:bCs/>
        </w:rPr>
        <w:t xml:space="preserve">Use this </w:t>
      </w:r>
      <w:r w:rsidR="00B108A3">
        <w:rPr>
          <w:rFonts w:asciiTheme="minorHAnsi" w:hAnsiTheme="minorHAnsi" w:cstheme="minorHAnsi"/>
          <w:b/>
          <w:bCs/>
        </w:rPr>
        <w:t>tem</w:t>
      </w:r>
      <w:r w:rsidR="00DF46A2">
        <w:rPr>
          <w:rFonts w:asciiTheme="minorHAnsi" w:hAnsiTheme="minorHAnsi" w:cstheme="minorHAnsi"/>
          <w:b/>
          <w:bCs/>
        </w:rPr>
        <w:t>plate</w:t>
      </w:r>
      <w:r w:rsidR="00A55D17">
        <w:rPr>
          <w:rFonts w:asciiTheme="minorHAnsi" w:hAnsiTheme="minorHAnsi" w:cstheme="minorHAnsi"/>
          <w:b/>
          <w:bCs/>
        </w:rPr>
        <w:t xml:space="preserve"> </w:t>
      </w:r>
      <w:r w:rsidRPr="00A9489B">
        <w:rPr>
          <w:rFonts w:asciiTheme="minorHAnsi" w:hAnsiTheme="minorHAnsi" w:cstheme="minorHAnsi"/>
          <w:b/>
          <w:bCs/>
        </w:rPr>
        <w:t>to map your current quality and</w:t>
      </w:r>
      <w:r w:rsidR="00627993">
        <w:rPr>
          <w:rFonts w:asciiTheme="minorHAnsi" w:hAnsiTheme="minorHAnsi" w:cstheme="minorHAnsi"/>
          <w:b/>
          <w:bCs/>
        </w:rPr>
        <w:t xml:space="preserve"> </w:t>
      </w:r>
      <w:r w:rsidR="00627993" w:rsidRPr="008C6961">
        <w:rPr>
          <w:rFonts w:asciiTheme="minorHAnsi" w:hAnsiTheme="minorHAnsi" w:cstheme="minorHAnsi"/>
          <w:b/>
          <w:bCs/>
        </w:rPr>
        <w:t>patient</w:t>
      </w:r>
      <w:r w:rsidRPr="00A9489B">
        <w:rPr>
          <w:rFonts w:asciiTheme="minorHAnsi" w:hAnsiTheme="minorHAnsi" w:cstheme="minorHAnsi"/>
          <w:b/>
          <w:bCs/>
        </w:rPr>
        <w:t xml:space="preserve"> safety improvement initiatives to the goals, </w:t>
      </w:r>
      <w:r w:rsidR="004F7937" w:rsidRPr="00A9489B">
        <w:rPr>
          <w:rFonts w:asciiTheme="minorHAnsi" w:hAnsiTheme="minorHAnsi" w:cstheme="minorHAnsi"/>
          <w:b/>
          <w:bCs/>
        </w:rPr>
        <w:t>objectives,</w:t>
      </w:r>
      <w:r w:rsidRPr="00A9489B">
        <w:rPr>
          <w:rFonts w:asciiTheme="minorHAnsi" w:hAnsiTheme="minorHAnsi" w:cstheme="minorHAnsi"/>
          <w:b/>
          <w:bCs/>
        </w:rPr>
        <w:t xml:space="preserve"> and outcomes of the Framework.</w:t>
      </w:r>
      <w:r w:rsidR="004F7937" w:rsidRPr="00A9489B">
        <w:rPr>
          <w:rFonts w:asciiTheme="minorHAnsi" w:hAnsiTheme="minorHAnsi" w:cstheme="minorHAnsi"/>
          <w:b/>
          <w:bCs/>
        </w:rPr>
        <w:t xml:space="preserve"> </w:t>
      </w:r>
      <w:r w:rsidR="005A0508">
        <w:rPr>
          <w:rFonts w:asciiTheme="minorHAnsi" w:hAnsiTheme="minorHAnsi" w:cstheme="minorHAnsi"/>
          <w:b/>
          <w:bCs/>
        </w:rPr>
        <w:t xml:space="preserve">When you are done, </w:t>
      </w:r>
      <w:r w:rsidR="005A0508">
        <w:rPr>
          <w:rFonts w:asciiTheme="minorHAnsi" w:hAnsiTheme="minorHAnsi" w:cstheme="minorBidi"/>
          <w:b/>
        </w:rPr>
        <w:t xml:space="preserve">please consider emailing </w:t>
      </w:r>
      <w:hyperlink r:id="rId9" w:history="1">
        <w:r w:rsidR="005A0508" w:rsidRPr="005A0508">
          <w:rPr>
            <w:rStyle w:val="Hyperlink"/>
            <w:rFonts w:asciiTheme="minorHAnsi" w:hAnsiTheme="minorHAnsi" w:cstheme="minorBidi"/>
            <w:b/>
            <w:u w:val="none"/>
          </w:rPr>
          <w:t>qualityservicesforall@healthstandards.org</w:t>
        </w:r>
      </w:hyperlink>
      <w:r w:rsidR="005A0508">
        <w:rPr>
          <w:rFonts w:asciiTheme="minorHAnsi" w:hAnsiTheme="minorHAnsi" w:cstheme="minorBidi"/>
          <w:b/>
        </w:rPr>
        <w:t xml:space="preserve"> and share your experience using the Framework to help inspire others to align Canada on five goals for quality, safe care. </w:t>
      </w:r>
    </w:p>
    <w:p w14:paraId="5494F6BA" w14:textId="1427631B" w:rsidR="0085663D" w:rsidRPr="00C774BE" w:rsidRDefault="002B4197" w:rsidP="00A9489B">
      <w:pPr>
        <w:pStyle w:val="HeadLevel4Framework-Styles"/>
      </w:pPr>
      <w:r>
        <w:rPr>
          <w:noProof/>
        </w:rPr>
        <mc:AlternateContent>
          <mc:Choice Requires="wps">
            <w:drawing>
              <wp:inline distT="0" distB="0" distL="0" distR="0" wp14:anchorId="4611CE09" wp14:editId="6687949B">
                <wp:extent cx="104775" cy="76200"/>
                <wp:effectExtent l="0" t="0" r="9525" b="0"/>
                <wp:docPr id="1560033142" name="Rectangle 3" descr="Image showing Goal 1 – People-Centred Care, which is that people using health services are equal partners in planning, developing, and monitoring care to make sure it meets their needs and to get the best outcomes."/>
                <wp:cNvGraphicFramePr/>
                <a:graphic xmlns:a="http://schemas.openxmlformats.org/drawingml/2006/main">
                  <a:graphicData uri="http://schemas.microsoft.com/office/word/2010/wordprocessingShape">
                    <wps:wsp>
                      <wps:cNvSpPr/>
                      <wps:spPr>
                        <a:xfrm>
                          <a:off x="0" y="0"/>
                          <a:ext cx="104775" cy="76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664A27C" id="Rectangle 3" o:spid="_x0000_s1026" alt="Image showing Goal 1 – People-Centred Care, which is that people using health services are equal partners in planning, developing, and monitoring care to make sure it meets their needs and to get the best outcomes." style="width:8.2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lVWaAIAADQFAAAOAAAAZHJzL2Uyb0RvYy54bWysVMFu2zAMvQ/YPwi6r3aCtNmCOkWQIsOA&#10;oi2WDj0rslQbkEWNUuJkXz9KdpysLXYYloMjieQj+fSo65t9Y9hOoa/BFnx0kXOmrISyti8F//G0&#10;+vSZMx+ELYUBqwp+UJ7fzD9+uG7dTI2hAlMqZARi/ax1Ba9CcLMs87JSjfAX4JQlowZsRKAtvmQl&#10;ipbQG5ON8/wqawFLhyCV93R62xn5POFrrWR40NqrwEzBqbaQvpi+m/jN5tdi9oLCVbXsyxD/UEUj&#10;aktJB6hbEQTbYv0GqqklggcdLiQ0GWhdS5V6oG5G+atu1pVwKvVC5Hg30OT/H6y8363dIxINrfMz&#10;T8vYxV5jE/+pPrZPZB0GstQ+MEmHo3wynV5yJsk0vaK7iFxmp1iHPnxV0LC4KDjSVSSGxO7Oh871&#10;6BJTWVjVxqTrMPaPA8KMJ9mpwLQKB6Oin7HflWZ1SSWNU4KkHbU0yHaCbl1IqWwYdaZKlKo7vszp&#10;15c8RKQGEmBE1lTQgN0DRF2+xe7a6f1jqErSG4LzvxXWBQ8RKTPYMAQ3tQV8D8BQV33mzv9IUkdN&#10;ZGkD5eERGUInfO/kqqbruBM+PAokpdNM0PSGB/poA23BoV9xVgH+eu88+pMAycpZS5NTcP9zK1Bx&#10;Zr5ZkuaX0WQSRy1tJpfTMW3w3LI5t9htswS6phG9E06mZfQP5rjUCM0zDfkiZiWTsJJyF1wGPG6W&#10;oZtoeiakWiySG42XE+HOrp2M4JHVKLen/bNA12sykJbv4ThlYvZKmp1vjLSw2AbQddLtideebxrN&#10;JJz+GYmzf75PXqfHbv4bAAD//wMAUEsDBBQABgAIAAAAIQDLdNKT2AAAAAMBAAAPAAAAZHJzL2Rv&#10;d25yZXYueG1sTI9PSwMxEMXvQr9DmII3m23BUtbNFiuISA9i1Xs2me4ubiZLkv3Tb+/Ui17mMbzh&#10;vd8U+9l1YsQQW08K1qsMBJLxtqVawefH890OREyarO48oYILRtiXi5tC59ZP9I7jKdWCQyjmWkGT&#10;Up9LGU2DTseV75HYO/vgdOI11NIGPXG46+Qmy7bS6Za4odE9PjVovk+DU/Dlz4fJmYpex8tbO7wc&#10;gzG7o1K3y/nxAUTCOf0dwxWf0aFkpsoPZKPoFPAj6Xdeve09iIp1k4EsC/mfvfwBAAD//wMAUEsB&#10;Ai0AFAAGAAgAAAAhALaDOJL+AAAA4QEAABMAAAAAAAAAAAAAAAAAAAAAAFtDb250ZW50X1R5cGVz&#10;XS54bWxQSwECLQAUAAYACAAAACEAOP0h/9YAAACUAQAACwAAAAAAAAAAAAAAAAAvAQAAX3JlbHMv&#10;LnJlbHNQSwECLQAUAAYACAAAACEArzJVVmgCAAA0BQAADgAAAAAAAAAAAAAAAAAuAgAAZHJzL2Uy&#10;b0RvYy54bWxQSwECLQAUAAYACAAAACEAy3TSk9gAAAADAQAADwAAAAAAAAAAAAAAAADCBAAAZHJz&#10;L2Rvd25yZXYueG1sUEsFBgAAAAAEAAQA8wAAAMcFAAAAAA==&#10;" filled="f" stroked="f" strokeweight="1pt">
                <w10:anchorlock/>
              </v:rect>
            </w:pict>
          </mc:Fallback>
        </mc:AlternateContent>
      </w:r>
    </w:p>
    <w:tbl>
      <w:tblPr>
        <w:tblStyle w:val="TableGrid"/>
        <w:tblW w:w="13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5"/>
        <w:gridCol w:w="567"/>
        <w:gridCol w:w="2831"/>
        <w:gridCol w:w="586"/>
        <w:gridCol w:w="2831"/>
        <w:gridCol w:w="2831"/>
      </w:tblGrid>
      <w:tr w:rsidR="00270A19" w:rsidRPr="00A5279C" w14:paraId="309936EC" w14:textId="77777777" w:rsidTr="004F7937">
        <w:trPr>
          <w:cantSplit/>
          <w:tblHeader/>
        </w:trPr>
        <w:tc>
          <w:tcPr>
            <w:tcW w:w="3792" w:type="dxa"/>
          </w:tcPr>
          <w:p w14:paraId="4B487AEC" w14:textId="0C8A56C1" w:rsidR="0085663D" w:rsidRPr="00C774BE" w:rsidRDefault="00D3431A" w:rsidP="00A9489B">
            <w:pPr>
              <w:pStyle w:val="HeadLevel4Framework-Styles"/>
            </w:pPr>
            <w:r w:rsidRPr="00C774BE">
              <w:rPr>
                <w:noProof/>
              </w:rPr>
              <w:drawing>
                <wp:anchor distT="0" distB="0" distL="114300" distR="114300" simplePos="0" relativeHeight="251658240" behindDoc="0" locked="0" layoutInCell="1" allowOverlap="1" wp14:anchorId="0A9CB062" wp14:editId="6D56A202">
                  <wp:simplePos x="0" y="0"/>
                  <wp:positionH relativeFrom="column">
                    <wp:posOffset>67039</wp:posOffset>
                  </wp:positionH>
                  <wp:positionV relativeFrom="paragraph">
                    <wp:posOffset>393065</wp:posOffset>
                  </wp:positionV>
                  <wp:extent cx="2270760" cy="3194050"/>
                  <wp:effectExtent l="0" t="0" r="0" b="635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0760" cy="3194050"/>
                          </a:xfrm>
                          <a:prstGeom prst="rect">
                            <a:avLst/>
                          </a:prstGeom>
                        </pic:spPr>
                      </pic:pic>
                    </a:graphicData>
                  </a:graphic>
                  <wp14:sizeRelH relativeFrom="margin">
                    <wp14:pctWidth>0</wp14:pctWidth>
                  </wp14:sizeRelH>
                </wp:anchor>
              </w:drawing>
            </w:r>
          </w:p>
        </w:tc>
        <w:tc>
          <w:tcPr>
            <w:tcW w:w="567" w:type="dxa"/>
            <w:tcBorders>
              <w:bottom w:val="single" w:sz="18" w:space="0" w:color="7C2855"/>
            </w:tcBorders>
          </w:tcPr>
          <w:p w14:paraId="36A09B55" w14:textId="7839014C" w:rsidR="0085663D" w:rsidRPr="00C774BE" w:rsidRDefault="0085663D" w:rsidP="00A9489B">
            <w:pPr>
              <w:pStyle w:val="HeadLevel4Framework-Styles"/>
            </w:pPr>
          </w:p>
        </w:tc>
        <w:tc>
          <w:tcPr>
            <w:tcW w:w="2835" w:type="dxa"/>
            <w:tcBorders>
              <w:bottom w:val="single" w:sz="18" w:space="0" w:color="7C2855"/>
            </w:tcBorders>
          </w:tcPr>
          <w:p w14:paraId="4A73DF6C" w14:textId="7BB7124F" w:rsidR="0085663D" w:rsidRPr="00A9489B" w:rsidRDefault="0085663D" w:rsidP="00CE2897">
            <w:pPr>
              <w:pStyle w:val="Heading-ColumnA"/>
            </w:pPr>
            <w:r w:rsidRPr="00A9489B">
              <w:t>Objective</w:t>
            </w:r>
            <w:r w:rsidR="00D3431A" w:rsidRPr="00A9489B">
              <w:t>s</w:t>
            </w:r>
          </w:p>
        </w:tc>
        <w:tc>
          <w:tcPr>
            <w:tcW w:w="567" w:type="dxa"/>
            <w:tcBorders>
              <w:bottom w:val="single" w:sz="18" w:space="0" w:color="7C2855"/>
            </w:tcBorders>
          </w:tcPr>
          <w:p w14:paraId="5A4F2061" w14:textId="548C483D" w:rsidR="0085663D" w:rsidRPr="00A9489B" w:rsidRDefault="0085663D" w:rsidP="00A9489B">
            <w:pPr>
              <w:pStyle w:val="HeadLevel4Framework-Styles"/>
              <w:jc w:val="center"/>
              <w:rPr>
                <w:rFonts w:asciiTheme="minorHAnsi" w:hAnsiTheme="minorHAnsi" w:cstheme="minorHAnsi"/>
                <w:b/>
                <w:bCs/>
              </w:rPr>
            </w:pPr>
          </w:p>
        </w:tc>
        <w:tc>
          <w:tcPr>
            <w:tcW w:w="2835" w:type="dxa"/>
            <w:tcBorders>
              <w:bottom w:val="single" w:sz="18" w:space="0" w:color="7C2855"/>
            </w:tcBorders>
          </w:tcPr>
          <w:p w14:paraId="289A0387" w14:textId="7EF6072D" w:rsidR="0085663D" w:rsidRPr="00A9489B" w:rsidRDefault="0085663D" w:rsidP="00CE2897">
            <w:pPr>
              <w:pStyle w:val="Heading-ColumnA"/>
            </w:pPr>
            <w:r w:rsidRPr="00A9489B">
              <w:t>Outcomes</w:t>
            </w:r>
          </w:p>
        </w:tc>
        <w:tc>
          <w:tcPr>
            <w:tcW w:w="2835" w:type="dxa"/>
            <w:tcBorders>
              <w:bottom w:val="single" w:sz="18" w:space="0" w:color="7C2855"/>
            </w:tcBorders>
          </w:tcPr>
          <w:p w14:paraId="3786272A" w14:textId="2A3B2B44" w:rsidR="0085663D" w:rsidRPr="00A9489B" w:rsidRDefault="002F4A8D" w:rsidP="00CE2897">
            <w:pPr>
              <w:pStyle w:val="Heading-ColumnA"/>
            </w:pPr>
            <w:r>
              <w:t xml:space="preserve">Your </w:t>
            </w:r>
            <w:r w:rsidR="0085663D" w:rsidRPr="00A9489B">
              <w:t>Initiatives</w:t>
            </w:r>
          </w:p>
        </w:tc>
      </w:tr>
      <w:tr w:rsidR="00527CC9" w:rsidRPr="00C774BE" w14:paraId="0ED43642" w14:textId="77777777" w:rsidTr="003A22A1">
        <w:trPr>
          <w:cantSplit/>
        </w:trPr>
        <w:tc>
          <w:tcPr>
            <w:tcW w:w="3792" w:type="dxa"/>
            <w:vMerge w:val="restart"/>
          </w:tcPr>
          <w:p w14:paraId="06364389" w14:textId="542CD357" w:rsidR="00F653FE" w:rsidRDefault="00967A09" w:rsidP="00967A09">
            <w:r>
              <w:br/>
            </w:r>
            <w:r>
              <w:br/>
            </w:r>
            <w:r>
              <w:br/>
            </w:r>
            <w:r>
              <w:br/>
            </w:r>
            <w:r>
              <w:br/>
            </w:r>
            <w:r>
              <w:br/>
            </w:r>
            <w:r>
              <w:br/>
            </w:r>
            <w:r>
              <w:br/>
            </w:r>
            <w:r>
              <w:br/>
            </w:r>
            <w:r>
              <w:br/>
            </w:r>
            <w:r>
              <w:br/>
            </w:r>
            <w:r>
              <w:br/>
            </w:r>
            <w:r>
              <w:br/>
            </w:r>
            <w:r>
              <w:br/>
            </w:r>
            <w:r>
              <w:br/>
            </w:r>
            <w:r w:rsidR="00F653FE">
              <w:rPr>
                <w:noProof/>
              </w:rPr>
              <w:lastRenderedPageBreak/>
              <mc:AlternateContent>
                <mc:Choice Requires="wps">
                  <w:drawing>
                    <wp:inline distT="0" distB="0" distL="0" distR="0" wp14:anchorId="56B48C18" wp14:editId="45F392B0">
                      <wp:extent cx="45719" cy="66675"/>
                      <wp:effectExtent l="57150" t="0" r="69215" b="9525"/>
                      <wp:docPr id="1892628372" name="Rectangle 9" descr="Image showing Goal 1 – People-Centred Care, which is that people using health services are equal partners in planning, developing, and monitoring care to make sure it meets their needs and to get the best outcomes."/>
                      <wp:cNvGraphicFramePr/>
                      <a:graphic xmlns:a="http://schemas.openxmlformats.org/drawingml/2006/main">
                        <a:graphicData uri="http://schemas.microsoft.com/office/word/2010/wordprocessingShape">
                          <wps:wsp>
                            <wps:cNvSpPr/>
                            <wps:spPr>
                              <a:xfrm>
                                <a:off x="0" y="0"/>
                                <a:ext cx="45719" cy="66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56659A6" id="Rectangle 9" o:spid="_x0000_s1026" alt="Image showing Goal 1 – People-Centred Care, which is that people using health services are equal partners in planning, developing, and monitoring care to make sure it meets their needs and to get the best outcomes." style="width:3.6pt;height: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4zBaAIAADMFAAAOAAAAZHJzL2Uyb0RvYy54bWysVFFv2jAQfp+0/2D5fQ2gQldEqFArpklV&#10;W5VOfTaOTSI5Pu9sCOzX7+yEwNpqD9N4CLbv7ru7z995drOvDdsp9BXYnA8vBpwpK6Go7CbnP16W&#10;X75y5oOwhTBgVc4PyvOb+edPs8ZN1QhKMIVCRiDWTxuX8zIEN80yL0tVC38BTlkyasBaBNriJitQ&#10;NIRem2w0GEyyBrBwCFJ5T6d3rZHPE77WSoZHrb0KzOScagvpi+m7jt9sPhPTDQpXVrIrQ/xDFbWo&#10;LCXtoe5EEGyL1TuoupIIHnS4kFBnoHUlVeqBuhkO3nSzKoVTqRcix7ueJv//YOXDbuWekGhonJ96&#10;WsYu9hrr+E/1sX0i69CTpfaBSTq8HF8NrzmTZJlMJlfjSGV2CnXowzcFNYuLnCPdRCJI7O59aF2P&#10;LjGThWVlTLoNY/84IMx4kp3qS6twMCr6GfusNKsKqmiUEiTpqFuDbCfo0oWUyoZhaypFodrj8YB+&#10;Xcl9RGogAUZkTQX12B1AlOV77Ladzj+GqqS8Pnjwt8La4D4iZQYb+uC6soAfARjqqsvc+h9JaqmJ&#10;LK2hODwhQ2h1751cVnQd98KHJ4EkdBoJGt7wSB9toMk5dCvOSsBfH51Hf9IfWTlraHBy7n9uBSrO&#10;zHdLyrweXl7GSUsbEsmINnhuWZ9b7La+BbqmIT0TTqZl9A/muNQI9SvN+CJmJZOwknLnXAY8bm5D&#10;O9D0Ski1WCQ3mi4nwr1dORnBI6tRbi/7V4Gu02QgKT/AccjE9I00W98YaWGxDaCrpNsTrx3fNJlJ&#10;ON0rEkf/fJ+8Tm/d/DcAAAD//wMAUEsDBBQABgAIAAAAIQAfwKVS2AAAAAIBAAAPAAAAZHJzL2Rv&#10;d25yZXYueG1sTI9PSwMxEMXvQr9DGMGbzVpQy7rZYgUR6UFs6z2bTHcXN5Mlyf7pt3f0Yi8Phvd4&#10;7zfFZnadGDHE1pOCu2UGAsl421Kt4Hh4vV2DiEmT1Z0nVHDGCJtycVXo3PqJPnHcp1pwCcVcK2hS&#10;6nMpo2nQ6bj0PRJ7Jx+cTnyGWtqgJy53nVxl2YN0uiVeaHSPLw2a7/3gFHz503ZypqL38fzRDm+7&#10;YMx6p9TN9fz8BCLhnP7D8IvP6FAyU+UHslF0CviR9KfsPa5AVBzJ7kGWhbxEL38AAAD//wMAUEsB&#10;Ai0AFAAGAAgAAAAhALaDOJL+AAAA4QEAABMAAAAAAAAAAAAAAAAAAAAAAFtDb250ZW50X1R5cGVz&#10;XS54bWxQSwECLQAUAAYACAAAACEAOP0h/9YAAACUAQAACwAAAAAAAAAAAAAAAAAvAQAAX3JlbHMv&#10;LnJlbHNQSwECLQAUAAYACAAAACEAkE+MwWgCAAAzBQAADgAAAAAAAAAAAAAAAAAuAgAAZHJzL2Uy&#10;b0RvYy54bWxQSwECLQAUAAYACAAAACEAH8ClUtgAAAACAQAADwAAAAAAAAAAAAAAAADCBAAAZHJz&#10;L2Rvd25yZXYueG1sUEsFBgAAAAAEAAQA8wAAAMcFAAAAAA==&#10;" filled="f" stroked="f" strokeweight="1pt">
                      <w10:anchorlock/>
                    </v:rect>
                  </w:pict>
                </mc:Fallback>
              </mc:AlternateContent>
            </w:r>
            <w:r>
              <w:br/>
            </w:r>
          </w:p>
          <w:p w14:paraId="6F62ABC8" w14:textId="643E7CA2" w:rsidR="00323DC5" w:rsidRPr="00323DC5" w:rsidRDefault="00967A09" w:rsidP="00967A09">
            <w:r>
              <w:br/>
            </w:r>
            <w:r>
              <w:br/>
            </w:r>
            <w:r>
              <w:br/>
            </w:r>
            <w:r>
              <w:br/>
            </w:r>
            <w:r>
              <w:br/>
            </w:r>
            <w:r>
              <w:br/>
            </w:r>
            <w:r>
              <w:br/>
            </w:r>
            <w:r>
              <w:br/>
            </w:r>
            <w:r>
              <w:br/>
            </w:r>
            <w:r>
              <w:br/>
            </w:r>
            <w:r>
              <w:br/>
            </w:r>
            <w:r>
              <w:br/>
            </w:r>
            <w:r>
              <w:br/>
            </w:r>
            <w:r>
              <w:br/>
            </w:r>
            <w:r>
              <w:br/>
            </w:r>
            <w:r>
              <w:br/>
            </w:r>
            <w:r>
              <w:br/>
            </w:r>
            <w:r>
              <w:br/>
            </w:r>
            <w:r>
              <w:br/>
            </w:r>
            <w:r>
              <w:br/>
            </w:r>
            <w:r>
              <w:br/>
            </w:r>
            <w:r w:rsidR="003A0207">
              <w:rPr>
                <w:noProof/>
              </w:rPr>
              <w:lastRenderedPageBreak/>
              <mc:AlternateContent>
                <mc:Choice Requires="wps">
                  <w:drawing>
                    <wp:inline distT="0" distB="0" distL="0" distR="0" wp14:anchorId="4C403A2D" wp14:editId="175E1FA8">
                      <wp:extent cx="45719" cy="45719"/>
                      <wp:effectExtent l="57150" t="19050" r="69215" b="12065"/>
                      <wp:docPr id="571456242" name="Rectangle 10" descr="Image showing Goal 1 – People-Centred Care, which is that people using health services are equal partners in planning, developing, and monitoring care to make sure it meets their needs and to get the best outcomes."/>
                      <wp:cNvGraphicFramePr/>
                      <a:graphic xmlns:a="http://schemas.openxmlformats.org/drawingml/2006/main">
                        <a:graphicData uri="http://schemas.microsoft.com/office/word/2010/wordprocessingShape">
                          <wps:wsp>
                            <wps:cNvSpPr/>
                            <wps:spPr>
                              <a:xfrm flipV="1">
                                <a:off x="0" y="0"/>
                                <a:ext cx="45719" cy="4571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3E7083C" id="Rectangle 10" o:spid="_x0000_s1026" alt="Image showing Goal 1 – People-Centred Care, which is that people using health services are equal partners in planning, developing, and monitoring care to make sure it meets their needs and to get the best outcomes." style="width:3.6pt;height:3.6pt;flip:y;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5pawIAAD0FAAAOAAAAZHJzL2Uyb0RvYy54bWysVE1PGzEQvVfqf7B8L5tE0JaIDYpAVJUQ&#10;oELL2fHaWUtejzt2skl/fcf2ZqGAeqi6h9V4Zvzm643PznedZVuFwYCr+fRowplyEhrj1jX//nD1&#10;4TNnIQrXCAtO1XyvAj9fvH931vu5mkELtlHICMSFee9r3sbo51UVZKs6EY7AK0dGDdiJSEdcVw2K&#10;ntA7W80mk49VD9h4BKlCIO1lMfJFxtdayXirdVCR2ZpTbjH/Mf9X6V8tzsR8jcK3Rg5piH/IohPG&#10;UdAR6lJEwTZoXkF1RiIE0PFIQleB1kaqXANVM528qOa+FV7lWqg5wY9tCv8PVt5s7/0dUht6H+aB&#10;xFTFTmPHtDX+B80010WZsl1u235sm9pFJkl5fPJpesqZJEsRCa0qIAnMY4hfFHQsCTVHmkmGFNvr&#10;EIvrwSW5O7gy1ua5WPeHgjCTpnrKNEtxb1Xys+6b0sw0lNEsB8gkUhcW2VbQ+IWUysVSTmhFo4r6&#10;ZEJf4gHBjzfyKQMmZE0JjdgDQCLoa+wCM/inqypzcLw8+Vti5fJ4I0cGF8fLnXGAbwFYqmqIXPwP&#10;TSqtSV1aQbO/Q4ZQNiB4eWVoHNcixDuBRHlaDlrjeEs/baGvOQwSZy3gr7f0yZ+YSFbOelqhmoef&#10;G4GKM/vVEUdPp8fHaefygZgxowM+t6yeW9ymuwAa05QeDC+zmPyjPYgaoXukbV+mqGQSTlLsmsuI&#10;h8NFLKtN74VUy2V2oz3zIl67ey8PZE50e9g9CvQDJyNR+QYO6ybmL6hZfNM8HCw3EbTJvH3q69Bv&#10;2tFMnOE9SY/A83P2enr1Fr8BAAD//wMAUEsDBBQABgAIAAAAIQAyt8Hs1AAAAAEBAAAPAAAAZHJz&#10;L2Rvd25yZXYueG1sTI/NTsNADITvSLzDykjc6IYiNRCyqRC/ZwoP4O66SdqsN8pumvTtMb3AxSNr&#10;rJnP5Xr2nTrSENvABm4XGShiG1zLtYHvr7ebe1AxITvsApOBE0VYV5cXJRYuTPxJx02qlYRwLNBA&#10;k1JfaB1tQx7jIvTE4u3C4DHJOtTaDThJuO/0MstW2mPL0tBgT88N2cNm9AbGj75ePUz+JX/dv3u0&#10;d7ndn3Jjrq/mp0dQieb0dwy/+IIOlTBtw8guqs6APJLOU7x8CWp7Fl2V+j959QMAAP//AwBQSwEC&#10;LQAUAAYACAAAACEAtoM4kv4AAADhAQAAEwAAAAAAAAAAAAAAAAAAAAAAW0NvbnRlbnRfVHlwZXNd&#10;LnhtbFBLAQItABQABgAIAAAAIQA4/SH/1gAAAJQBAAALAAAAAAAAAAAAAAAAAC8BAABfcmVscy8u&#10;cmVsc1BLAQItABQABgAIAAAAIQDkSW5pawIAAD0FAAAOAAAAAAAAAAAAAAAAAC4CAABkcnMvZTJv&#10;RG9jLnhtbFBLAQItABQABgAIAAAAIQAyt8Hs1AAAAAEBAAAPAAAAAAAAAAAAAAAAAMUEAABkcnMv&#10;ZG93bnJldi54bWxQSwUGAAAAAAQABADzAAAAxgUAAAAA&#10;" filled="f" stroked="f" strokeweight="1pt">
                      <w10:anchorlock/>
                    </v:rect>
                  </w:pict>
                </mc:Fallback>
              </mc:AlternateContent>
            </w:r>
            <w:r>
              <w:br/>
            </w:r>
            <w:r>
              <w:br/>
            </w:r>
            <w:r>
              <w:br/>
            </w:r>
            <w:r>
              <w:br/>
            </w:r>
            <w:r>
              <w:br/>
            </w:r>
            <w:r>
              <w:br/>
            </w:r>
            <w:r w:rsidR="0062728B">
              <w:br/>
            </w:r>
            <w:r w:rsidR="0062728B">
              <w:br/>
            </w:r>
            <w:r w:rsidR="0062728B">
              <w:br/>
            </w:r>
            <w:r w:rsidR="0062728B">
              <w:br/>
            </w:r>
            <w:r w:rsidR="0062728B">
              <w:br/>
            </w:r>
            <w:r w:rsidR="0062728B">
              <w:br/>
            </w:r>
            <w:r w:rsidR="006133F3">
              <w:br/>
            </w:r>
            <w:r w:rsidR="00F04A98">
              <w:br/>
            </w:r>
            <w:r w:rsidR="00F04A98">
              <w:br/>
            </w:r>
            <w:r w:rsidR="0062728B">
              <w:br/>
            </w:r>
          </w:p>
          <w:p w14:paraId="00DCCC36" w14:textId="6CF43358" w:rsidR="00527CC9" w:rsidRPr="00A5279C" w:rsidRDefault="00527CC9" w:rsidP="00323DC5"/>
        </w:tc>
        <w:tc>
          <w:tcPr>
            <w:tcW w:w="567" w:type="dxa"/>
            <w:vMerge w:val="restart"/>
            <w:tcBorders>
              <w:top w:val="single" w:sz="18" w:space="0" w:color="7C2855"/>
            </w:tcBorders>
            <w:shd w:val="clear" w:color="auto" w:fill="DFE0DE"/>
          </w:tcPr>
          <w:p w14:paraId="3192EA3E" w14:textId="0DF4DE7B" w:rsidR="00527CC9" w:rsidRPr="00C774BE" w:rsidRDefault="00527CC9" w:rsidP="00A155C1">
            <w:pPr>
              <w:pStyle w:val="Heading-RowA"/>
            </w:pPr>
            <w:r w:rsidRPr="00C774BE">
              <w:lastRenderedPageBreak/>
              <w:t>1.1</w:t>
            </w:r>
            <w:r w:rsidRPr="00C774BE">
              <w:rPr>
                <w:sz w:val="16"/>
                <w:szCs w:val="16"/>
              </w:rPr>
              <w:t xml:space="preserve"> </w:t>
            </w:r>
          </w:p>
        </w:tc>
        <w:tc>
          <w:tcPr>
            <w:tcW w:w="2835" w:type="dxa"/>
            <w:vMerge w:val="restart"/>
            <w:tcBorders>
              <w:top w:val="single" w:sz="18" w:space="0" w:color="7C2855"/>
              <w:right w:val="single" w:sz="4" w:space="0" w:color="7C2855"/>
            </w:tcBorders>
            <w:shd w:val="clear" w:color="auto" w:fill="DFE0DE"/>
          </w:tcPr>
          <w:p w14:paraId="0BE19BE0" w14:textId="77777777" w:rsidR="00527CC9" w:rsidRPr="00A155C1" w:rsidRDefault="00527CC9" w:rsidP="00E53424">
            <w:pPr>
              <w:pStyle w:val="Heading-RowA"/>
              <w:spacing w:line="240" w:lineRule="auto"/>
              <w:ind w:left="0" w:firstLine="0"/>
              <w:rPr>
                <w:b w:val="0"/>
                <w:bCs/>
                <w:color w:val="404041"/>
              </w:rPr>
            </w:pPr>
            <w:r w:rsidRPr="00A155C1">
              <w:rPr>
                <w:b w:val="0"/>
                <w:bCs/>
                <w:color w:val="404041"/>
              </w:rPr>
              <w:t xml:space="preserve">Health services are provided with humility in a holistic, dignified, and respectful manner. </w:t>
            </w:r>
          </w:p>
          <w:p w14:paraId="6C310FF5" w14:textId="6925AA41" w:rsidR="00527CC9" w:rsidRPr="00603249" w:rsidRDefault="00527CC9" w:rsidP="00E53424">
            <w:pPr>
              <w:pStyle w:val="Heading-RowA"/>
              <w:spacing w:line="240" w:lineRule="auto"/>
              <w:ind w:left="0" w:firstLine="0"/>
              <w:rPr>
                <w:color w:val="D41B5A"/>
              </w:rPr>
            </w:pPr>
            <w:r w:rsidRPr="00A155C1">
              <w:rPr>
                <w:b w:val="0"/>
                <w:bCs/>
                <w:color w:val="D41B5A"/>
              </w:rPr>
              <w:t>Indicator: Patients’ ratings of the extent to which care was provided with respect</w:t>
            </w:r>
          </w:p>
        </w:tc>
        <w:tc>
          <w:tcPr>
            <w:tcW w:w="567" w:type="dxa"/>
            <w:tcBorders>
              <w:top w:val="single" w:sz="18" w:space="0" w:color="7C2855"/>
              <w:left w:val="single" w:sz="4" w:space="0" w:color="7C2855"/>
              <w:bottom w:val="single" w:sz="4" w:space="0" w:color="7C2855"/>
            </w:tcBorders>
            <w:shd w:val="clear" w:color="auto" w:fill="DFE0DE"/>
          </w:tcPr>
          <w:p w14:paraId="313E21A1" w14:textId="2C9A4502" w:rsidR="00527CC9" w:rsidRPr="00C774BE" w:rsidRDefault="00527CC9" w:rsidP="00D46623">
            <w:pPr>
              <w:pStyle w:val="Heading1"/>
              <w:rPr>
                <w:rFonts w:asciiTheme="minorHAnsi" w:hAnsiTheme="minorHAnsi" w:cstheme="minorHAnsi"/>
              </w:rPr>
            </w:pPr>
            <w:r w:rsidRPr="00C774BE">
              <w:rPr>
                <w:rFonts w:asciiTheme="minorHAnsi" w:hAnsiTheme="minorHAnsi" w:cstheme="minorHAnsi"/>
              </w:rPr>
              <w:t>1.1.1</w:t>
            </w:r>
          </w:p>
        </w:tc>
        <w:tc>
          <w:tcPr>
            <w:tcW w:w="2835" w:type="dxa"/>
            <w:tcBorders>
              <w:top w:val="single" w:sz="18" w:space="0" w:color="7C2855"/>
              <w:bottom w:val="single" w:sz="4" w:space="0" w:color="7C2855"/>
              <w:right w:val="single" w:sz="4" w:space="0" w:color="7C2855"/>
            </w:tcBorders>
            <w:shd w:val="clear" w:color="auto" w:fill="DFE0DE"/>
          </w:tcPr>
          <w:p w14:paraId="24441DF6" w14:textId="77777777" w:rsidR="00527CC9" w:rsidRPr="00A9489B" w:rsidRDefault="00527CC9" w:rsidP="00A9489B">
            <w:r w:rsidRPr="00A9489B">
              <w:t xml:space="preserve">Patients make informed contributions and decisions related to their care and treatment. </w:t>
            </w:r>
          </w:p>
          <w:p w14:paraId="379CE3D9" w14:textId="361D7CA9" w:rsidR="00527CC9" w:rsidRPr="00C774BE" w:rsidRDefault="00527CC9" w:rsidP="00A9489B"/>
        </w:tc>
        <w:tc>
          <w:tcPr>
            <w:tcW w:w="2835" w:type="dxa"/>
            <w:tcBorders>
              <w:top w:val="single" w:sz="18" w:space="0" w:color="7C2855"/>
              <w:left w:val="single" w:sz="4" w:space="0" w:color="7C2855"/>
              <w:bottom w:val="single" w:sz="4" w:space="0" w:color="7C2855"/>
            </w:tcBorders>
            <w:shd w:val="clear" w:color="auto" w:fill="F2F2F2" w:themeFill="background1" w:themeFillShade="F2"/>
          </w:tcPr>
          <w:p w14:paraId="7E4A7A17" w14:textId="77777777" w:rsidR="00A9489B" w:rsidRDefault="00A9489B" w:rsidP="00A9489B">
            <w:pPr>
              <w:rPr>
                <w:i/>
                <w:iCs/>
              </w:rPr>
            </w:pPr>
            <w:r w:rsidRPr="00A5279C">
              <w:rPr>
                <w:i/>
                <w:iCs/>
              </w:rPr>
              <w:t>Examples include</w:t>
            </w:r>
            <w:r w:rsidR="00A5279C" w:rsidRPr="00A5279C">
              <w:rPr>
                <w:i/>
                <w:iCs/>
              </w:rPr>
              <w:t>, but are not limited to, advocacy,</w:t>
            </w:r>
            <w:r w:rsidRPr="00A5279C">
              <w:rPr>
                <w:i/>
                <w:iCs/>
              </w:rPr>
              <w:t xml:space="preserve"> </w:t>
            </w:r>
            <w:r w:rsidR="00A5279C" w:rsidRPr="00A5279C">
              <w:rPr>
                <w:i/>
                <w:iCs/>
              </w:rPr>
              <w:t xml:space="preserve">wise </w:t>
            </w:r>
            <w:r w:rsidRPr="00A5279C">
              <w:rPr>
                <w:i/>
                <w:iCs/>
              </w:rPr>
              <w:t>practices, training, programs,</w:t>
            </w:r>
            <w:r w:rsidR="00A5279C" w:rsidRPr="00A5279C">
              <w:rPr>
                <w:i/>
                <w:iCs/>
              </w:rPr>
              <w:t xml:space="preserve"> accreditation activities,</w:t>
            </w:r>
            <w:r w:rsidRPr="00A5279C">
              <w:rPr>
                <w:i/>
                <w:iCs/>
              </w:rPr>
              <w:t xml:space="preserve"> committees,</w:t>
            </w:r>
            <w:r w:rsidR="003A5A38" w:rsidRPr="00A5279C">
              <w:rPr>
                <w:i/>
                <w:iCs/>
              </w:rPr>
              <w:t xml:space="preserve"> frameworks,</w:t>
            </w:r>
            <w:r w:rsidRPr="00A5279C">
              <w:rPr>
                <w:i/>
                <w:iCs/>
              </w:rPr>
              <w:t xml:space="preserve"> </w:t>
            </w:r>
            <w:r w:rsidR="003A5A38" w:rsidRPr="00A5279C">
              <w:rPr>
                <w:i/>
                <w:iCs/>
              </w:rPr>
              <w:t xml:space="preserve">partnerships, </w:t>
            </w:r>
            <w:r w:rsidRPr="00A5279C">
              <w:rPr>
                <w:i/>
                <w:iCs/>
              </w:rPr>
              <w:t>policies, regulations, and acts.</w:t>
            </w:r>
          </w:p>
          <w:p w14:paraId="18DDC4D1" w14:textId="24C03F56" w:rsidR="003A22A1" w:rsidRPr="00A5279C" w:rsidRDefault="003A22A1" w:rsidP="00A9489B">
            <w:pPr>
              <w:rPr>
                <w:i/>
                <w:iCs/>
              </w:rPr>
            </w:pPr>
          </w:p>
        </w:tc>
      </w:tr>
      <w:tr w:rsidR="00B85B5A" w:rsidRPr="00C774BE" w14:paraId="779E2473" w14:textId="77777777" w:rsidTr="003A22A1">
        <w:trPr>
          <w:cantSplit/>
        </w:trPr>
        <w:tc>
          <w:tcPr>
            <w:tcW w:w="3792" w:type="dxa"/>
            <w:vMerge/>
          </w:tcPr>
          <w:p w14:paraId="7E323B85" w14:textId="77777777" w:rsidR="00527CC9" w:rsidRPr="00C774BE" w:rsidRDefault="00527CC9" w:rsidP="00A9489B">
            <w:pPr>
              <w:pStyle w:val="HeadLevel4Framework-Styles"/>
            </w:pPr>
          </w:p>
        </w:tc>
        <w:tc>
          <w:tcPr>
            <w:tcW w:w="567" w:type="dxa"/>
            <w:vMerge/>
          </w:tcPr>
          <w:p w14:paraId="68224A56" w14:textId="073591A8" w:rsidR="00527CC9" w:rsidRPr="00C774BE" w:rsidRDefault="00527CC9" w:rsidP="00F607C9">
            <w:pPr>
              <w:pStyle w:val="Heading1"/>
              <w:rPr>
                <w:rFonts w:asciiTheme="minorHAnsi" w:hAnsiTheme="minorHAnsi" w:cstheme="minorHAnsi"/>
              </w:rPr>
            </w:pPr>
          </w:p>
        </w:tc>
        <w:tc>
          <w:tcPr>
            <w:tcW w:w="2835" w:type="dxa"/>
            <w:vMerge/>
          </w:tcPr>
          <w:p w14:paraId="068AAA2D" w14:textId="77777777" w:rsidR="00527CC9" w:rsidRPr="00C774BE" w:rsidRDefault="00527CC9" w:rsidP="00A9489B">
            <w:pPr>
              <w:pStyle w:val="HeadLevel4Framework-Styles"/>
            </w:pPr>
          </w:p>
        </w:tc>
        <w:tc>
          <w:tcPr>
            <w:tcW w:w="567" w:type="dxa"/>
            <w:tcBorders>
              <w:top w:val="single" w:sz="4" w:space="0" w:color="7C2855"/>
              <w:left w:val="single" w:sz="4" w:space="0" w:color="7C2855"/>
              <w:bottom w:val="single" w:sz="4" w:space="0" w:color="7C2855"/>
            </w:tcBorders>
            <w:shd w:val="clear" w:color="auto" w:fill="DFE0DE"/>
          </w:tcPr>
          <w:p w14:paraId="10AF272A" w14:textId="003730E9" w:rsidR="00527CC9" w:rsidRPr="00C774BE" w:rsidRDefault="00527CC9" w:rsidP="00D46623">
            <w:pPr>
              <w:pStyle w:val="Heading1"/>
              <w:rPr>
                <w:rFonts w:asciiTheme="minorHAnsi" w:hAnsiTheme="minorHAnsi" w:cstheme="minorHAnsi"/>
              </w:rPr>
            </w:pPr>
            <w:r w:rsidRPr="00C774BE">
              <w:rPr>
                <w:rFonts w:asciiTheme="minorHAnsi" w:hAnsiTheme="minorHAnsi" w:cstheme="minorHAnsi"/>
              </w:rPr>
              <w:t>1.1.2</w:t>
            </w:r>
          </w:p>
        </w:tc>
        <w:tc>
          <w:tcPr>
            <w:tcW w:w="2835" w:type="dxa"/>
            <w:tcBorders>
              <w:top w:val="single" w:sz="4" w:space="0" w:color="7C2855"/>
              <w:bottom w:val="single" w:sz="4" w:space="0" w:color="7C2855"/>
              <w:right w:val="single" w:sz="4" w:space="0" w:color="7C2855"/>
            </w:tcBorders>
            <w:shd w:val="clear" w:color="auto" w:fill="DFE0DE"/>
          </w:tcPr>
          <w:p w14:paraId="7AEE0984" w14:textId="77777777" w:rsidR="00527CC9" w:rsidRPr="00C774BE" w:rsidRDefault="00527CC9" w:rsidP="00A9489B">
            <w:r w:rsidRPr="00C774BE">
              <w:t>Diverse peoples, including</w:t>
            </w:r>
            <w:r w:rsidRPr="00C774BE">
              <w:br/>
              <w:t>First Nations, Inuit, Metis, Black, LGBTQ2S+, immigrant, and people in rural and remote communities receive care that is culturally safe.</w:t>
            </w:r>
          </w:p>
          <w:p w14:paraId="2A7E2D2F" w14:textId="2D218B69" w:rsidR="00527CC9" w:rsidRPr="00C774BE" w:rsidRDefault="00527CC9" w:rsidP="00A9489B"/>
        </w:tc>
        <w:tc>
          <w:tcPr>
            <w:tcW w:w="2835" w:type="dxa"/>
            <w:tcBorders>
              <w:top w:val="single" w:sz="4" w:space="0" w:color="7C2855"/>
              <w:left w:val="single" w:sz="4" w:space="0" w:color="7C2855"/>
              <w:bottom w:val="single" w:sz="4" w:space="0" w:color="7C2855"/>
            </w:tcBorders>
            <w:shd w:val="clear" w:color="auto" w:fill="F2F2F2" w:themeFill="background1" w:themeFillShade="F2"/>
          </w:tcPr>
          <w:p w14:paraId="45981D05" w14:textId="77777777" w:rsidR="00527CC9" w:rsidRPr="00C774BE" w:rsidRDefault="00527CC9" w:rsidP="002A163F"/>
        </w:tc>
      </w:tr>
      <w:tr w:rsidR="00270A19" w:rsidRPr="00C774BE" w14:paraId="41BEA373" w14:textId="77777777" w:rsidTr="002F4A8D">
        <w:trPr>
          <w:cantSplit/>
        </w:trPr>
        <w:tc>
          <w:tcPr>
            <w:tcW w:w="3792" w:type="dxa"/>
            <w:vMerge/>
          </w:tcPr>
          <w:p w14:paraId="08E9559A" w14:textId="77777777" w:rsidR="00270A19" w:rsidRPr="00C774BE" w:rsidRDefault="00270A19" w:rsidP="00A9489B">
            <w:pPr>
              <w:pStyle w:val="HeadLevel4Framework-Styles"/>
            </w:pPr>
          </w:p>
        </w:tc>
        <w:tc>
          <w:tcPr>
            <w:tcW w:w="567" w:type="dxa"/>
            <w:tcBorders>
              <w:top w:val="single" w:sz="4" w:space="0" w:color="7C2855"/>
              <w:bottom w:val="single" w:sz="4" w:space="0" w:color="7C2855"/>
            </w:tcBorders>
            <w:shd w:val="clear" w:color="auto" w:fill="DFE0DE"/>
          </w:tcPr>
          <w:p w14:paraId="7A85B84D" w14:textId="0607CD68" w:rsidR="00270A19" w:rsidRPr="00A155C1" w:rsidRDefault="00270A19" w:rsidP="00A155C1">
            <w:pPr>
              <w:pStyle w:val="Heading-RowA"/>
            </w:pPr>
            <w:r w:rsidRPr="00A155C1">
              <w:t>1.2</w:t>
            </w:r>
            <w:r w:rsidRPr="00A155C1">
              <w:rPr>
                <w:color w:val="404041"/>
                <w:sz w:val="16"/>
                <w:szCs w:val="16"/>
              </w:rPr>
              <w:t xml:space="preserve"> </w:t>
            </w:r>
          </w:p>
        </w:tc>
        <w:tc>
          <w:tcPr>
            <w:tcW w:w="2835" w:type="dxa"/>
            <w:tcBorders>
              <w:top w:val="single" w:sz="4" w:space="0" w:color="7C2855"/>
              <w:bottom w:val="single" w:sz="4" w:space="0" w:color="7C2855"/>
              <w:right w:val="single" w:sz="4" w:space="0" w:color="7C2855"/>
            </w:tcBorders>
            <w:shd w:val="clear" w:color="auto" w:fill="DFE0DE"/>
          </w:tcPr>
          <w:p w14:paraId="5ABA3B19" w14:textId="77777777" w:rsidR="00270A19" w:rsidRPr="00A155C1" w:rsidRDefault="00270A19" w:rsidP="00E53424">
            <w:pPr>
              <w:pStyle w:val="Heading-RowA"/>
              <w:spacing w:line="240" w:lineRule="auto"/>
              <w:ind w:left="0" w:firstLine="0"/>
              <w:rPr>
                <w:b w:val="0"/>
                <w:bCs/>
                <w:color w:val="404041"/>
              </w:rPr>
            </w:pPr>
            <w:r w:rsidRPr="00A155C1">
              <w:rPr>
                <w:b w:val="0"/>
                <w:bCs/>
                <w:color w:val="404041"/>
              </w:rPr>
              <w:t>All aspects of care are</w:t>
            </w:r>
            <w:r w:rsidRPr="00A155C1">
              <w:rPr>
                <w:b w:val="0"/>
                <w:bCs/>
                <w:color w:val="404041"/>
              </w:rPr>
              <w:br/>
              <w:t>co-designed with patients</w:t>
            </w:r>
            <w:r w:rsidRPr="00A155C1">
              <w:rPr>
                <w:b w:val="0"/>
                <w:bCs/>
                <w:color w:val="404041"/>
              </w:rPr>
              <w:br/>
              <w:t>and providers.</w:t>
            </w:r>
          </w:p>
          <w:p w14:paraId="540A8B12" w14:textId="77777777" w:rsidR="00270A19" w:rsidRPr="00A155C1" w:rsidRDefault="00270A19" w:rsidP="00E53424">
            <w:pPr>
              <w:pStyle w:val="Heading-RowA"/>
              <w:spacing w:line="240" w:lineRule="auto"/>
              <w:ind w:left="0" w:firstLine="0"/>
              <w:rPr>
                <w:b w:val="0"/>
                <w:bCs/>
                <w:color w:val="D41B5A"/>
              </w:rPr>
            </w:pPr>
            <w:r w:rsidRPr="00A155C1">
              <w:rPr>
                <w:b w:val="0"/>
                <w:bCs/>
                <w:color w:val="D41B5A"/>
              </w:rPr>
              <w:t>Indicator: Patient and provider involvement in care planning, governance, and evaluation (e.g., patient advisors)</w:t>
            </w:r>
          </w:p>
          <w:p w14:paraId="76FC6D7C" w14:textId="57B4F43C" w:rsidR="00D5692D" w:rsidRPr="00A155C1" w:rsidRDefault="00D5692D" w:rsidP="00E53424">
            <w:pPr>
              <w:pStyle w:val="Heading-RowA"/>
              <w:spacing w:line="240" w:lineRule="auto"/>
              <w:rPr>
                <w:b w:val="0"/>
                <w:bCs/>
              </w:rPr>
            </w:pPr>
          </w:p>
        </w:tc>
        <w:tc>
          <w:tcPr>
            <w:tcW w:w="567" w:type="dxa"/>
            <w:tcBorders>
              <w:top w:val="single" w:sz="4" w:space="0" w:color="7C2855"/>
              <w:left w:val="single" w:sz="4" w:space="0" w:color="7C2855"/>
              <w:bottom w:val="single" w:sz="4" w:space="0" w:color="7C2855"/>
            </w:tcBorders>
            <w:shd w:val="clear" w:color="auto" w:fill="DFE0DE"/>
          </w:tcPr>
          <w:p w14:paraId="4D0136A4" w14:textId="68622B31" w:rsidR="00270A19" w:rsidRPr="00C774BE" w:rsidRDefault="00270A19" w:rsidP="00D46623">
            <w:pPr>
              <w:pStyle w:val="Heading1"/>
              <w:rPr>
                <w:rFonts w:asciiTheme="minorHAnsi" w:hAnsiTheme="minorHAnsi" w:cstheme="minorHAnsi"/>
              </w:rPr>
            </w:pPr>
            <w:r w:rsidRPr="00C774BE">
              <w:rPr>
                <w:rFonts w:asciiTheme="minorHAnsi" w:hAnsiTheme="minorHAnsi" w:cstheme="minorHAnsi"/>
              </w:rPr>
              <w:t>1.2.1</w:t>
            </w:r>
          </w:p>
        </w:tc>
        <w:tc>
          <w:tcPr>
            <w:tcW w:w="2835" w:type="dxa"/>
            <w:tcBorders>
              <w:top w:val="single" w:sz="4" w:space="0" w:color="7C2855"/>
              <w:bottom w:val="single" w:sz="4" w:space="0" w:color="7C2855"/>
              <w:right w:val="single" w:sz="4" w:space="0" w:color="7C2855"/>
            </w:tcBorders>
            <w:shd w:val="clear" w:color="auto" w:fill="DFE0DE"/>
          </w:tcPr>
          <w:p w14:paraId="429A1083" w14:textId="3A211D12" w:rsidR="00270A19" w:rsidRPr="00C774BE" w:rsidRDefault="00270A19" w:rsidP="00A9489B">
            <w:r w:rsidRPr="00C774BE">
              <w:t>Formal and informal patient partnerships are established</w:t>
            </w:r>
            <w:r w:rsidRPr="00C774BE">
              <w:br/>
              <w:t>and consistently supported</w:t>
            </w:r>
            <w:r w:rsidRPr="00C774BE">
              <w:br/>
              <w:t>at all levels.</w:t>
            </w:r>
          </w:p>
        </w:tc>
        <w:tc>
          <w:tcPr>
            <w:tcW w:w="2835" w:type="dxa"/>
            <w:tcBorders>
              <w:top w:val="single" w:sz="4" w:space="0" w:color="7C2855"/>
              <w:left w:val="single" w:sz="4" w:space="0" w:color="7C2855"/>
              <w:bottom w:val="single" w:sz="4" w:space="0" w:color="7C2855"/>
            </w:tcBorders>
            <w:shd w:val="clear" w:color="auto" w:fill="F2F2F2" w:themeFill="background1" w:themeFillShade="F2"/>
          </w:tcPr>
          <w:p w14:paraId="2B7850C0" w14:textId="77777777" w:rsidR="00270A19" w:rsidRPr="00C774BE" w:rsidRDefault="00270A19" w:rsidP="002A163F"/>
        </w:tc>
      </w:tr>
      <w:tr w:rsidR="00527CC9" w:rsidRPr="00C774BE" w14:paraId="1158C041" w14:textId="77777777" w:rsidTr="003A22A1">
        <w:trPr>
          <w:cantSplit/>
        </w:trPr>
        <w:tc>
          <w:tcPr>
            <w:tcW w:w="3792" w:type="dxa"/>
            <w:vMerge/>
          </w:tcPr>
          <w:p w14:paraId="49915A7A" w14:textId="77777777" w:rsidR="00527CC9" w:rsidRPr="00C774BE" w:rsidRDefault="00527CC9" w:rsidP="00A9489B">
            <w:pPr>
              <w:pStyle w:val="HeadLevel4Framework-Styles"/>
            </w:pPr>
          </w:p>
        </w:tc>
        <w:tc>
          <w:tcPr>
            <w:tcW w:w="567" w:type="dxa"/>
            <w:vMerge w:val="restart"/>
            <w:tcBorders>
              <w:top w:val="single" w:sz="4" w:space="0" w:color="7C2855"/>
            </w:tcBorders>
            <w:shd w:val="clear" w:color="auto" w:fill="DFE0DE"/>
          </w:tcPr>
          <w:p w14:paraId="6848E325" w14:textId="2F4996AD" w:rsidR="00527CC9" w:rsidRPr="00C774BE" w:rsidRDefault="00527CC9" w:rsidP="0061202C">
            <w:pPr>
              <w:pStyle w:val="Heading-RowA"/>
            </w:pPr>
            <w:r w:rsidRPr="00C774BE">
              <w:t>1.3</w:t>
            </w:r>
          </w:p>
        </w:tc>
        <w:tc>
          <w:tcPr>
            <w:tcW w:w="2835" w:type="dxa"/>
            <w:vMerge w:val="restart"/>
            <w:tcBorders>
              <w:top w:val="single" w:sz="4" w:space="0" w:color="7C2855"/>
              <w:right w:val="single" w:sz="4" w:space="0" w:color="7C2855"/>
            </w:tcBorders>
            <w:shd w:val="clear" w:color="auto" w:fill="DFE0DE"/>
          </w:tcPr>
          <w:p w14:paraId="6DB86BFE" w14:textId="77777777" w:rsidR="00527CC9" w:rsidRPr="00C83324" w:rsidRDefault="00527CC9" w:rsidP="00E53424">
            <w:pPr>
              <w:pStyle w:val="Heading-RowA"/>
              <w:spacing w:line="240" w:lineRule="auto"/>
              <w:ind w:left="0" w:firstLine="0"/>
              <w:rPr>
                <w:b w:val="0"/>
                <w:bCs/>
              </w:rPr>
            </w:pPr>
            <w:r w:rsidRPr="00C83324">
              <w:rPr>
                <w:b w:val="0"/>
                <w:bCs/>
                <w:color w:val="404041"/>
              </w:rPr>
              <w:t>Patients and providers have positive health service experiences</w:t>
            </w:r>
            <w:r w:rsidRPr="00C83324">
              <w:rPr>
                <w:b w:val="0"/>
                <w:bCs/>
              </w:rPr>
              <w:t>.</w:t>
            </w:r>
          </w:p>
          <w:p w14:paraId="5713E522" w14:textId="77777777" w:rsidR="00527CC9" w:rsidRPr="00C83324" w:rsidRDefault="00527CC9" w:rsidP="00E53424">
            <w:pPr>
              <w:pStyle w:val="Heading-RowA"/>
              <w:spacing w:line="240" w:lineRule="auto"/>
              <w:ind w:left="0" w:firstLine="0"/>
              <w:rPr>
                <w:b w:val="0"/>
                <w:bCs/>
                <w:color w:val="D41B5A"/>
              </w:rPr>
            </w:pPr>
            <w:r w:rsidRPr="00C83324">
              <w:rPr>
                <w:b w:val="0"/>
                <w:bCs/>
                <w:color w:val="D41B5A"/>
              </w:rPr>
              <w:t>Indicator: Patients’ overall ratings of health service experiences</w:t>
            </w:r>
          </w:p>
          <w:p w14:paraId="4F3EE0B3" w14:textId="183D9DA7" w:rsidR="00527CC9" w:rsidRPr="00C774BE" w:rsidRDefault="00527CC9" w:rsidP="00E53424">
            <w:pPr>
              <w:pStyle w:val="Heading-RowA"/>
              <w:spacing w:line="240" w:lineRule="auto"/>
              <w:ind w:left="0" w:firstLine="0"/>
            </w:pPr>
            <w:r w:rsidRPr="00C83324">
              <w:rPr>
                <w:b w:val="0"/>
                <w:bCs/>
                <w:color w:val="D41B5A"/>
              </w:rPr>
              <w:t>Indicator: Providers’ overall rating of health service experiences</w:t>
            </w:r>
            <w:r w:rsidRPr="00C83324">
              <w:rPr>
                <w:color w:val="D41B5A"/>
              </w:rPr>
              <w:t xml:space="preserve">  </w:t>
            </w:r>
          </w:p>
        </w:tc>
        <w:tc>
          <w:tcPr>
            <w:tcW w:w="567" w:type="dxa"/>
            <w:tcBorders>
              <w:top w:val="single" w:sz="4" w:space="0" w:color="7C2855"/>
              <w:left w:val="single" w:sz="4" w:space="0" w:color="7C2855"/>
              <w:bottom w:val="single" w:sz="4" w:space="0" w:color="7C2855"/>
            </w:tcBorders>
            <w:shd w:val="clear" w:color="auto" w:fill="DFE0DE"/>
          </w:tcPr>
          <w:p w14:paraId="3A3F2033" w14:textId="2F5CDAAB" w:rsidR="00527CC9" w:rsidRPr="00C774BE" w:rsidRDefault="00527CC9" w:rsidP="00D46623">
            <w:pPr>
              <w:pStyle w:val="Heading1"/>
              <w:rPr>
                <w:rFonts w:asciiTheme="minorHAnsi" w:hAnsiTheme="minorHAnsi" w:cstheme="minorHAnsi"/>
              </w:rPr>
            </w:pPr>
            <w:r w:rsidRPr="00C774BE">
              <w:rPr>
                <w:rFonts w:asciiTheme="minorHAnsi" w:hAnsiTheme="minorHAnsi" w:cstheme="minorHAnsi"/>
              </w:rPr>
              <w:t>1.3.1</w:t>
            </w:r>
          </w:p>
        </w:tc>
        <w:tc>
          <w:tcPr>
            <w:tcW w:w="2835" w:type="dxa"/>
            <w:tcBorders>
              <w:top w:val="single" w:sz="4" w:space="0" w:color="7C2855"/>
              <w:bottom w:val="single" w:sz="4" w:space="0" w:color="7C2855"/>
              <w:right w:val="single" w:sz="4" w:space="0" w:color="7C2855"/>
            </w:tcBorders>
            <w:shd w:val="clear" w:color="auto" w:fill="DFE0DE"/>
          </w:tcPr>
          <w:p w14:paraId="3929581B" w14:textId="10320AAC" w:rsidR="00527CC9" w:rsidRPr="00C774BE" w:rsidRDefault="00527CC9" w:rsidP="00A9489B">
            <w:r w:rsidRPr="00C774BE">
              <w:t>Patient-reported experience measures (PREMs) and patient-reported outcome measures (PROMs) are collected and reported and demonstrate improvements in experiences and outcomes.</w:t>
            </w:r>
          </w:p>
          <w:p w14:paraId="22C310F5" w14:textId="0D816C6D" w:rsidR="00527CC9" w:rsidRPr="00C774BE" w:rsidRDefault="00527CC9" w:rsidP="00A9489B"/>
        </w:tc>
        <w:tc>
          <w:tcPr>
            <w:tcW w:w="2835" w:type="dxa"/>
            <w:tcBorders>
              <w:top w:val="single" w:sz="4" w:space="0" w:color="7C2855"/>
              <w:left w:val="single" w:sz="4" w:space="0" w:color="7C2855"/>
              <w:bottom w:val="single" w:sz="4" w:space="0" w:color="7C2855"/>
            </w:tcBorders>
            <w:shd w:val="clear" w:color="auto" w:fill="F2F2F2" w:themeFill="background1" w:themeFillShade="F2"/>
          </w:tcPr>
          <w:p w14:paraId="306E44F9" w14:textId="48AA59A0" w:rsidR="00527CC9" w:rsidRPr="00C774BE" w:rsidRDefault="00527CC9" w:rsidP="002A163F"/>
        </w:tc>
      </w:tr>
      <w:tr w:rsidR="00B85B5A" w:rsidRPr="00C774BE" w14:paraId="7145FF79" w14:textId="77777777" w:rsidTr="003A22A1">
        <w:trPr>
          <w:cantSplit/>
        </w:trPr>
        <w:tc>
          <w:tcPr>
            <w:tcW w:w="3792" w:type="dxa"/>
            <w:vMerge/>
          </w:tcPr>
          <w:p w14:paraId="14D42F25" w14:textId="77777777" w:rsidR="00527CC9" w:rsidRPr="00C774BE" w:rsidRDefault="00527CC9" w:rsidP="00A9489B">
            <w:pPr>
              <w:pStyle w:val="HeadLevel4Framework-Styles"/>
            </w:pPr>
          </w:p>
        </w:tc>
        <w:tc>
          <w:tcPr>
            <w:tcW w:w="567" w:type="dxa"/>
            <w:vMerge/>
          </w:tcPr>
          <w:p w14:paraId="2B215464" w14:textId="77777777" w:rsidR="00527CC9" w:rsidRPr="00C774BE" w:rsidRDefault="00527CC9" w:rsidP="00A9489B">
            <w:pPr>
              <w:pStyle w:val="HeadLevel4Framework-Styles"/>
            </w:pPr>
          </w:p>
        </w:tc>
        <w:tc>
          <w:tcPr>
            <w:tcW w:w="2835" w:type="dxa"/>
            <w:vMerge/>
          </w:tcPr>
          <w:p w14:paraId="38AF51C7" w14:textId="77777777" w:rsidR="00527CC9" w:rsidRPr="00C774BE" w:rsidRDefault="00527CC9" w:rsidP="00A9489B">
            <w:pPr>
              <w:pStyle w:val="HeadLevel4Framework-Styles"/>
            </w:pPr>
          </w:p>
        </w:tc>
        <w:tc>
          <w:tcPr>
            <w:tcW w:w="567" w:type="dxa"/>
            <w:tcBorders>
              <w:top w:val="single" w:sz="4" w:space="0" w:color="7C2855"/>
              <w:left w:val="single" w:sz="4" w:space="0" w:color="7C2855"/>
              <w:bottom w:val="single" w:sz="4" w:space="0" w:color="7C2855"/>
            </w:tcBorders>
            <w:shd w:val="clear" w:color="auto" w:fill="DFE0DE"/>
          </w:tcPr>
          <w:p w14:paraId="38E103C7" w14:textId="5C178439" w:rsidR="00527CC9" w:rsidRPr="00C774BE" w:rsidRDefault="00527CC9" w:rsidP="00D46623">
            <w:pPr>
              <w:pStyle w:val="Heading1"/>
              <w:rPr>
                <w:rFonts w:asciiTheme="minorHAnsi" w:hAnsiTheme="minorHAnsi" w:cstheme="minorHAnsi"/>
              </w:rPr>
            </w:pPr>
            <w:r w:rsidRPr="00C774BE">
              <w:rPr>
                <w:rFonts w:asciiTheme="minorHAnsi" w:hAnsiTheme="minorHAnsi" w:cstheme="minorHAnsi"/>
              </w:rPr>
              <w:t>1.3.2</w:t>
            </w:r>
          </w:p>
        </w:tc>
        <w:tc>
          <w:tcPr>
            <w:tcW w:w="2835" w:type="dxa"/>
            <w:tcBorders>
              <w:top w:val="single" w:sz="4" w:space="0" w:color="7C2855"/>
              <w:bottom w:val="single" w:sz="4" w:space="0" w:color="7C2855"/>
              <w:right w:val="single" w:sz="4" w:space="0" w:color="7C2855"/>
            </w:tcBorders>
            <w:shd w:val="clear" w:color="auto" w:fill="DFE0DE"/>
          </w:tcPr>
          <w:p w14:paraId="0144E006" w14:textId="77777777" w:rsidR="00527CC9" w:rsidRPr="00C774BE" w:rsidRDefault="00527CC9" w:rsidP="00A9489B">
            <w:r w:rsidRPr="00C774BE">
              <w:t>Patients, regardless of background and circumstance, are engaged and report health service experiences.</w:t>
            </w:r>
          </w:p>
          <w:p w14:paraId="2B5AC3E2" w14:textId="0225DABB" w:rsidR="00527CC9" w:rsidRPr="00C774BE" w:rsidRDefault="00527CC9" w:rsidP="00A9489B"/>
        </w:tc>
        <w:tc>
          <w:tcPr>
            <w:tcW w:w="2835" w:type="dxa"/>
            <w:tcBorders>
              <w:top w:val="single" w:sz="4" w:space="0" w:color="7C2855"/>
              <w:left w:val="single" w:sz="4" w:space="0" w:color="7C2855"/>
              <w:bottom w:val="single" w:sz="4" w:space="0" w:color="7C2855"/>
            </w:tcBorders>
            <w:shd w:val="clear" w:color="auto" w:fill="F2F2F2" w:themeFill="background1" w:themeFillShade="F2"/>
          </w:tcPr>
          <w:p w14:paraId="54197FBB" w14:textId="77777777" w:rsidR="00527CC9" w:rsidRPr="00C774BE" w:rsidRDefault="00527CC9" w:rsidP="002A163F"/>
        </w:tc>
      </w:tr>
      <w:tr w:rsidR="00B85B5A" w:rsidRPr="00C774BE" w14:paraId="2E72505A" w14:textId="77777777" w:rsidTr="003A22A1">
        <w:trPr>
          <w:cantSplit/>
        </w:trPr>
        <w:tc>
          <w:tcPr>
            <w:tcW w:w="3792" w:type="dxa"/>
            <w:vMerge/>
          </w:tcPr>
          <w:p w14:paraId="479BDBEE" w14:textId="77777777" w:rsidR="00527CC9" w:rsidRPr="00C774BE" w:rsidRDefault="00527CC9" w:rsidP="00A9489B">
            <w:pPr>
              <w:pStyle w:val="HeadLevel4Framework-Styles"/>
            </w:pPr>
          </w:p>
        </w:tc>
        <w:tc>
          <w:tcPr>
            <w:tcW w:w="567" w:type="dxa"/>
            <w:vMerge/>
          </w:tcPr>
          <w:p w14:paraId="41511E77" w14:textId="77777777" w:rsidR="00527CC9" w:rsidRPr="00C774BE" w:rsidRDefault="00527CC9" w:rsidP="00A9489B">
            <w:pPr>
              <w:pStyle w:val="HeadLevel4Framework-Styles"/>
            </w:pPr>
          </w:p>
        </w:tc>
        <w:tc>
          <w:tcPr>
            <w:tcW w:w="2835" w:type="dxa"/>
            <w:vMerge/>
          </w:tcPr>
          <w:p w14:paraId="600A8F60" w14:textId="77777777" w:rsidR="00527CC9" w:rsidRPr="00C774BE" w:rsidRDefault="00527CC9" w:rsidP="00A9489B">
            <w:pPr>
              <w:pStyle w:val="HeadLevel4Framework-Styles"/>
            </w:pPr>
          </w:p>
        </w:tc>
        <w:tc>
          <w:tcPr>
            <w:tcW w:w="567" w:type="dxa"/>
            <w:tcBorders>
              <w:top w:val="single" w:sz="4" w:space="0" w:color="7C2855"/>
              <w:left w:val="single" w:sz="4" w:space="0" w:color="7C2855"/>
            </w:tcBorders>
            <w:shd w:val="clear" w:color="auto" w:fill="DFE0DE"/>
          </w:tcPr>
          <w:p w14:paraId="102B2F0B" w14:textId="481F4835" w:rsidR="00527CC9" w:rsidRPr="00C774BE" w:rsidRDefault="00527CC9" w:rsidP="00D46623">
            <w:pPr>
              <w:pStyle w:val="Heading1"/>
              <w:rPr>
                <w:rFonts w:asciiTheme="minorHAnsi" w:hAnsiTheme="minorHAnsi" w:cstheme="minorHAnsi"/>
              </w:rPr>
            </w:pPr>
            <w:r w:rsidRPr="00C774BE">
              <w:rPr>
                <w:rFonts w:asciiTheme="minorHAnsi" w:hAnsiTheme="minorHAnsi" w:cstheme="minorHAnsi"/>
              </w:rPr>
              <w:t>1.3.3</w:t>
            </w:r>
          </w:p>
        </w:tc>
        <w:tc>
          <w:tcPr>
            <w:tcW w:w="2835" w:type="dxa"/>
            <w:tcBorders>
              <w:top w:val="single" w:sz="4" w:space="0" w:color="7C2855"/>
              <w:right w:val="single" w:sz="4" w:space="0" w:color="7C2855"/>
            </w:tcBorders>
            <w:shd w:val="clear" w:color="auto" w:fill="DFE0DE"/>
          </w:tcPr>
          <w:p w14:paraId="63B87250" w14:textId="30DBB30B" w:rsidR="00527CC9" w:rsidRPr="00C774BE" w:rsidRDefault="00527CC9" w:rsidP="00A9489B">
            <w:r w:rsidRPr="00C774BE">
              <w:t xml:space="preserve">Providers are engaged, report and learn from health service experiences. </w:t>
            </w:r>
          </w:p>
        </w:tc>
        <w:tc>
          <w:tcPr>
            <w:tcW w:w="2835" w:type="dxa"/>
            <w:tcBorders>
              <w:top w:val="single" w:sz="4" w:space="0" w:color="7C2855"/>
              <w:left w:val="single" w:sz="4" w:space="0" w:color="7C2855"/>
            </w:tcBorders>
            <w:shd w:val="clear" w:color="auto" w:fill="F2F2F2" w:themeFill="background1" w:themeFillShade="F2"/>
          </w:tcPr>
          <w:p w14:paraId="3606658B" w14:textId="77777777" w:rsidR="00527CC9" w:rsidRPr="00C774BE" w:rsidRDefault="00527CC9" w:rsidP="002A163F"/>
        </w:tc>
      </w:tr>
    </w:tbl>
    <w:p w14:paraId="5A5F710C" w14:textId="77777777" w:rsidR="00D46623" w:rsidRPr="00C774BE" w:rsidRDefault="00D46623" w:rsidP="00A9489B">
      <w:pPr>
        <w:rPr>
          <w:lang w:val="en-CA"/>
        </w:rPr>
      </w:pPr>
      <w:r w:rsidRPr="00C774BE">
        <w:rPr>
          <w:lang w:val="en-CA"/>
        </w:rPr>
        <w:br w:type="page"/>
      </w:r>
    </w:p>
    <w:tbl>
      <w:tblPr>
        <w:tblStyle w:val="TableGrid"/>
        <w:tblW w:w="13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8"/>
        <w:gridCol w:w="565"/>
        <w:gridCol w:w="2825"/>
        <w:gridCol w:w="622"/>
        <w:gridCol w:w="2835"/>
        <w:gridCol w:w="2835"/>
      </w:tblGrid>
      <w:tr w:rsidR="00D3431A" w:rsidRPr="00C774BE" w14:paraId="0172AFD9" w14:textId="77777777" w:rsidTr="004F7937">
        <w:trPr>
          <w:cantSplit/>
          <w:tblHeader/>
        </w:trPr>
        <w:tc>
          <w:tcPr>
            <w:tcW w:w="3768" w:type="dxa"/>
          </w:tcPr>
          <w:p w14:paraId="588B4DE2" w14:textId="2DC6A90B" w:rsidR="00D46623" w:rsidRPr="00C774BE" w:rsidRDefault="002A2F35" w:rsidP="00A9489B">
            <w:pPr>
              <w:rPr>
                <w:lang w:val="en-CA"/>
              </w:rPr>
            </w:pPr>
            <w:r>
              <w:rPr>
                <w:noProof/>
              </w:rPr>
              <w:lastRenderedPageBreak/>
              <mc:AlternateContent>
                <mc:Choice Requires="wps">
                  <w:drawing>
                    <wp:inline distT="0" distB="0" distL="0" distR="0" wp14:anchorId="394FD8D9" wp14:editId="125C163E">
                      <wp:extent cx="66675" cy="47625"/>
                      <wp:effectExtent l="38100" t="19050" r="47625" b="9525"/>
                      <wp:docPr id="1082951926" name="Rectangle 4" descr="Image showing Goal 2 – Safe Care, which is that health services are safe and free from preventable harm."/>
                      <wp:cNvGraphicFramePr/>
                      <a:graphic xmlns:a="http://schemas.openxmlformats.org/drawingml/2006/main">
                        <a:graphicData uri="http://schemas.microsoft.com/office/word/2010/wordprocessingShape">
                          <wps:wsp>
                            <wps:cNvSpPr/>
                            <wps:spPr>
                              <a:xfrm>
                                <a:off x="0" y="0"/>
                                <a:ext cx="66675" cy="476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6EE75C1" id="Rectangle 4" o:spid="_x0000_s1026" alt="Image showing Goal 2 – Safe Care, which is that health services are safe and free from preventable harm." style="width:5.25pt;height:3.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02+aQIAADMFAAAOAAAAZHJzL2Uyb0RvYy54bWysVE1v2zAMvQ/YfxB0X50E+diCOEWQosOA&#10;oC2WDj2rslQbkEWNUuJkv36U7DhZW+wwLAdHEslH8ulRi+tDbdheoa/A5nx4NeBMWQlFZV9y/uPx&#10;9tNnznwQthAGrMr5UXl+vfz4YdG4uRpBCaZQyAjE+nnjcl6G4OZZ5mWpauGvwClLRg1Yi0BbfMkK&#10;FA2h1yYbDQbTrAEsHIJU3tPpTWvky4SvtZLhXmuvAjM5p9pC+mL6PsdvtlyI+QsKV1ayK0P8QxW1&#10;qCwl7aFuRBBsh9UbqLqSCB50uJJQZ6B1JVXqgboZDl51sy2FU6kXIse7nib//2Dl3X7rHpBoaJyf&#10;e1rGLg4a6/hP9bFDIuvYk6UOgUk6nE6nswlnkizj2XQ0iVRm51CHPnxVULO4yDnSTSSCxH7jQ+t6&#10;comZLNxWxqTbMPaPA8KMJ9m5vrQKR6Oin7HflWZVQRWNUoIkHbU2yPaCLl1IqWwYtqZSFKo9ngzo&#10;15XcR6QGEmBE1lRQj90BRFm+xW7b6fxjqErK64MHfyusDe4jUmawoQ+uKwv4HoChrrrMrf+JpJaa&#10;yNIzFMcHZAit7r2TtxVdx0b48CCQhE4jQcMb7umjDTQ5h27FWQn4673z6E/6IytnDQ1Ozv3PnUDF&#10;mflmSZlfhuNxnLS0GU9mI9rgpeX50mJ39Rromob0TDiZltE/mNNSI9RPNOOrmJVMwkrKnXMZ8LRZ&#10;h3ag6ZWQarVKbjRdToSN3ToZwSOrUW6PhyeBrtNkICnfwWnIxPyVNFvfGGlhtQugq6TbM68d3zSZ&#10;STjdKxJH/3KfvM5v3fI3AAAA//8DAFBLAwQUAAYACAAAACEAA+h6QdgAAAACAQAADwAAAGRycy9k&#10;b3ducmV2LnhtbEyPT0sDMRDF74LfIYzQm80qVMu62WILUqQHsep9NpnuLm4mS5L9029v6kUvA4/3&#10;eO83xWa2nRjJh9axgrtlBoJYO9NyreDz4+V2DSJEZIOdY1JwpgCb8vqqwNy4id9pPMZapBIOOSpo&#10;YuxzKYNuyGJYup44eSfnLcYkfS2NxymV207eZ9mDtNhyWmiwp11D+vs4WAVf7rSdrK74dTy/tcP+&#10;4LVeH5Ra3MzPTyAizfEvDBf8hA5lYqrcwCaITkF6JP7ei5etQFQKHlcgy0L+Ry9/AAAA//8DAFBL&#10;AQItABQABgAIAAAAIQC2gziS/gAAAOEBAAATAAAAAAAAAAAAAAAAAAAAAABbQ29udGVudF9UeXBl&#10;c10ueG1sUEsBAi0AFAAGAAgAAAAhADj9If/WAAAAlAEAAAsAAAAAAAAAAAAAAAAALwEAAF9yZWxz&#10;Ly5yZWxzUEsBAi0AFAAGAAgAAAAhAKofTb5pAgAAMwUAAA4AAAAAAAAAAAAAAAAALgIAAGRycy9l&#10;Mm9Eb2MueG1sUEsBAi0AFAAGAAgAAAAhAAPoekHYAAAAAgEAAA8AAAAAAAAAAAAAAAAAwwQAAGRy&#10;cy9kb3ducmV2LnhtbFBLBQYAAAAABAAEAPMAAADIBQAAAAA=&#10;" filled="f" stroked="f" strokeweight="1pt">
                      <w10:anchorlock/>
                    </v:rect>
                  </w:pict>
                </mc:Fallback>
              </mc:AlternateContent>
            </w:r>
            <w:r w:rsidR="00D3431A" w:rsidRPr="00C774BE">
              <w:rPr>
                <w:noProof/>
              </w:rPr>
              <w:drawing>
                <wp:anchor distT="0" distB="0" distL="114300" distR="114300" simplePos="0" relativeHeight="251658243" behindDoc="0" locked="0" layoutInCell="1" allowOverlap="1" wp14:anchorId="22F714AB" wp14:editId="13093D54">
                  <wp:simplePos x="0" y="0"/>
                  <wp:positionH relativeFrom="column">
                    <wp:posOffset>48895</wp:posOffset>
                  </wp:positionH>
                  <wp:positionV relativeFrom="paragraph">
                    <wp:posOffset>396240</wp:posOffset>
                  </wp:positionV>
                  <wp:extent cx="2270760" cy="274002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70760" cy="2740025"/>
                          </a:xfrm>
                          <a:prstGeom prst="rect">
                            <a:avLst/>
                          </a:prstGeom>
                        </pic:spPr>
                      </pic:pic>
                    </a:graphicData>
                  </a:graphic>
                </wp:anchor>
              </w:drawing>
            </w:r>
          </w:p>
        </w:tc>
        <w:tc>
          <w:tcPr>
            <w:tcW w:w="565" w:type="dxa"/>
            <w:tcBorders>
              <w:bottom w:val="single" w:sz="18" w:space="0" w:color="7C2855"/>
            </w:tcBorders>
          </w:tcPr>
          <w:p w14:paraId="7337C099" w14:textId="77777777" w:rsidR="00D46623" w:rsidRPr="00C774BE" w:rsidRDefault="00D46623" w:rsidP="00A9489B">
            <w:pPr>
              <w:rPr>
                <w:lang w:val="en-CA"/>
              </w:rPr>
            </w:pPr>
          </w:p>
        </w:tc>
        <w:tc>
          <w:tcPr>
            <w:tcW w:w="2825" w:type="dxa"/>
            <w:tcBorders>
              <w:bottom w:val="single" w:sz="18" w:space="0" w:color="7C2855"/>
            </w:tcBorders>
          </w:tcPr>
          <w:p w14:paraId="3CE4A432" w14:textId="2E93EB4F" w:rsidR="00D46623" w:rsidRPr="00A9489B" w:rsidRDefault="00D46623" w:rsidP="00C1629D">
            <w:pPr>
              <w:pStyle w:val="Heading-ColumnA"/>
              <w:rPr>
                <w:lang w:val="en-CA"/>
              </w:rPr>
            </w:pPr>
            <w:r w:rsidRPr="00A9489B">
              <w:t>Objective</w:t>
            </w:r>
            <w:r w:rsidR="00D3431A" w:rsidRPr="00A9489B">
              <w:t>s</w:t>
            </w:r>
          </w:p>
        </w:tc>
        <w:tc>
          <w:tcPr>
            <w:tcW w:w="622" w:type="dxa"/>
            <w:tcBorders>
              <w:bottom w:val="single" w:sz="18" w:space="0" w:color="7C2855"/>
            </w:tcBorders>
          </w:tcPr>
          <w:p w14:paraId="2A7BDA52" w14:textId="77777777" w:rsidR="00D46623" w:rsidRPr="00A9489B" w:rsidRDefault="00D46623" w:rsidP="00A9489B">
            <w:pPr>
              <w:pStyle w:val="Heading2"/>
              <w:rPr>
                <w:rFonts w:asciiTheme="minorHAnsi" w:hAnsiTheme="minorHAnsi" w:cstheme="minorHAnsi"/>
                <w:b/>
                <w:bCs/>
                <w:lang w:val="en-CA"/>
              </w:rPr>
            </w:pPr>
          </w:p>
        </w:tc>
        <w:tc>
          <w:tcPr>
            <w:tcW w:w="2835" w:type="dxa"/>
            <w:tcBorders>
              <w:bottom w:val="single" w:sz="18" w:space="0" w:color="7C2855"/>
            </w:tcBorders>
          </w:tcPr>
          <w:p w14:paraId="6C73528E" w14:textId="1DEB46BC" w:rsidR="00D46623" w:rsidRPr="00A9489B" w:rsidRDefault="00D46623" w:rsidP="00C1629D">
            <w:pPr>
              <w:pStyle w:val="Heading-ColumnA"/>
              <w:rPr>
                <w:lang w:val="en-CA"/>
              </w:rPr>
            </w:pPr>
            <w:r w:rsidRPr="00A9489B">
              <w:t>Outcomes</w:t>
            </w:r>
          </w:p>
        </w:tc>
        <w:tc>
          <w:tcPr>
            <w:tcW w:w="2835" w:type="dxa"/>
            <w:tcBorders>
              <w:bottom w:val="single" w:sz="18" w:space="0" w:color="7C2855"/>
            </w:tcBorders>
          </w:tcPr>
          <w:p w14:paraId="1F32F877" w14:textId="325FC5A3" w:rsidR="00D46623" w:rsidRPr="00A9489B" w:rsidRDefault="00655A5E" w:rsidP="00C1629D">
            <w:pPr>
              <w:pStyle w:val="Heading-ColumnA"/>
              <w:rPr>
                <w:lang w:val="en-CA"/>
              </w:rPr>
            </w:pPr>
            <w:r>
              <w:t xml:space="preserve">Your </w:t>
            </w:r>
            <w:r w:rsidR="00D46623" w:rsidRPr="00A9489B">
              <w:t>Initiatives</w:t>
            </w:r>
          </w:p>
        </w:tc>
      </w:tr>
      <w:tr w:rsidR="00527CC9" w:rsidRPr="00C774BE" w14:paraId="08A86BB3" w14:textId="77777777" w:rsidTr="003A22A1">
        <w:trPr>
          <w:cantSplit/>
          <w:tblHeader/>
        </w:trPr>
        <w:tc>
          <w:tcPr>
            <w:tcW w:w="3768" w:type="dxa"/>
            <w:vMerge w:val="restart"/>
          </w:tcPr>
          <w:p w14:paraId="27D0B74E" w14:textId="3488E0B1" w:rsidR="00527CC9" w:rsidRPr="00C774BE" w:rsidRDefault="00527CC9" w:rsidP="00A9489B">
            <w:pPr>
              <w:rPr>
                <w:lang w:val="en-CA"/>
              </w:rPr>
            </w:pPr>
          </w:p>
        </w:tc>
        <w:tc>
          <w:tcPr>
            <w:tcW w:w="565" w:type="dxa"/>
            <w:vMerge w:val="restart"/>
            <w:tcBorders>
              <w:top w:val="single" w:sz="18" w:space="0" w:color="7C2855"/>
            </w:tcBorders>
            <w:shd w:val="clear" w:color="auto" w:fill="DFE0DE"/>
          </w:tcPr>
          <w:p w14:paraId="0D14E9E8" w14:textId="1B8EEE6A" w:rsidR="00527CC9" w:rsidRPr="00C774BE" w:rsidRDefault="00527CC9" w:rsidP="00C83324">
            <w:pPr>
              <w:pStyle w:val="Heading-RowA"/>
              <w:rPr>
                <w:lang w:val="en-CA"/>
              </w:rPr>
            </w:pPr>
            <w:r w:rsidRPr="00C774BE">
              <w:t>2.1</w:t>
            </w:r>
            <w:r w:rsidRPr="00C774BE">
              <w:rPr>
                <w:sz w:val="16"/>
                <w:szCs w:val="16"/>
              </w:rPr>
              <w:t xml:space="preserve"> </w:t>
            </w:r>
          </w:p>
        </w:tc>
        <w:tc>
          <w:tcPr>
            <w:tcW w:w="2825" w:type="dxa"/>
            <w:vMerge w:val="restart"/>
            <w:tcBorders>
              <w:top w:val="single" w:sz="18" w:space="0" w:color="7C2855"/>
              <w:right w:val="single" w:sz="4" w:space="0" w:color="7C2855"/>
            </w:tcBorders>
            <w:shd w:val="clear" w:color="auto" w:fill="DFE0DE"/>
          </w:tcPr>
          <w:p w14:paraId="3CF2C04C" w14:textId="77777777" w:rsidR="00527CC9" w:rsidRPr="00C83324" w:rsidRDefault="00527CC9" w:rsidP="00464D9B">
            <w:pPr>
              <w:pStyle w:val="Heading-RowA"/>
              <w:spacing w:line="240" w:lineRule="auto"/>
              <w:ind w:left="0" w:firstLine="0"/>
              <w:rPr>
                <w:b w:val="0"/>
                <w:bCs/>
                <w:color w:val="404041"/>
              </w:rPr>
            </w:pPr>
            <w:r w:rsidRPr="00C83324">
              <w:rPr>
                <w:b w:val="0"/>
                <w:bCs/>
                <w:color w:val="404041"/>
              </w:rPr>
              <w:t>Safety culture is evident across the continuum of health services.</w:t>
            </w:r>
          </w:p>
          <w:p w14:paraId="47C80AEF" w14:textId="77777777" w:rsidR="00527CC9" w:rsidRPr="00C83324" w:rsidRDefault="00527CC9" w:rsidP="00464D9B">
            <w:pPr>
              <w:pStyle w:val="Heading-RowA"/>
              <w:spacing w:line="240" w:lineRule="auto"/>
              <w:ind w:left="0" w:firstLine="0"/>
              <w:rPr>
                <w:b w:val="0"/>
                <w:bCs/>
                <w:color w:val="D41B5A"/>
              </w:rPr>
            </w:pPr>
            <w:r w:rsidRPr="00C83324">
              <w:rPr>
                <w:b w:val="0"/>
                <w:bCs/>
                <w:color w:val="D41B5A"/>
              </w:rPr>
              <w:t>Indicator: Assessment of organizational efforts to monitor, review, and address patient safety incidents</w:t>
            </w:r>
          </w:p>
          <w:p w14:paraId="765E1B98" w14:textId="60585F2B" w:rsidR="00527CC9" w:rsidRPr="00C83324" w:rsidRDefault="00527CC9" w:rsidP="00464D9B">
            <w:pPr>
              <w:pStyle w:val="Heading-RowA"/>
              <w:spacing w:line="240" w:lineRule="auto"/>
              <w:ind w:left="0" w:firstLine="0"/>
              <w:rPr>
                <w:b w:val="0"/>
                <w:bCs/>
                <w:lang w:val="en-CA"/>
              </w:rPr>
            </w:pPr>
            <w:r w:rsidRPr="00C83324">
              <w:rPr>
                <w:b w:val="0"/>
                <w:bCs/>
                <w:color w:val="D41B5A"/>
              </w:rPr>
              <w:t>Indicator: Training on quality improvement and patient safety provided at all organizational levels</w:t>
            </w:r>
          </w:p>
        </w:tc>
        <w:tc>
          <w:tcPr>
            <w:tcW w:w="622" w:type="dxa"/>
            <w:tcBorders>
              <w:top w:val="single" w:sz="18" w:space="0" w:color="7C2855"/>
              <w:left w:val="single" w:sz="4" w:space="0" w:color="7C2855"/>
              <w:bottom w:val="single" w:sz="4" w:space="0" w:color="7C2855"/>
            </w:tcBorders>
            <w:shd w:val="clear" w:color="auto" w:fill="DFE0DE"/>
          </w:tcPr>
          <w:p w14:paraId="13558228" w14:textId="3947E77D" w:rsidR="00527CC9" w:rsidRPr="00C774BE" w:rsidRDefault="00527CC9" w:rsidP="003A22A1">
            <w:pPr>
              <w:pStyle w:val="Heading1"/>
              <w:rPr>
                <w:lang w:val="en-CA"/>
              </w:rPr>
            </w:pPr>
            <w:r w:rsidRPr="00C774BE">
              <w:t>2.1.1</w:t>
            </w:r>
          </w:p>
        </w:tc>
        <w:tc>
          <w:tcPr>
            <w:tcW w:w="2835" w:type="dxa"/>
            <w:tcBorders>
              <w:top w:val="single" w:sz="18" w:space="0" w:color="7C2855"/>
              <w:bottom w:val="single" w:sz="4" w:space="0" w:color="7C2855"/>
              <w:right w:val="single" w:sz="4" w:space="0" w:color="7C2855"/>
            </w:tcBorders>
            <w:shd w:val="clear" w:color="auto" w:fill="DFE0DE"/>
          </w:tcPr>
          <w:p w14:paraId="412A99ED" w14:textId="77777777" w:rsidR="00527CC9" w:rsidRPr="00C774BE" w:rsidRDefault="00527CC9" w:rsidP="00A9489B">
            <w:r w:rsidRPr="00C774BE">
              <w:t xml:space="preserve">Patients, </w:t>
            </w:r>
            <w:proofErr w:type="gramStart"/>
            <w:r w:rsidRPr="00C774BE">
              <w:t>providers</w:t>
            </w:r>
            <w:proofErr w:type="gramEnd"/>
            <w:r w:rsidRPr="00C774BE">
              <w:t xml:space="preserve"> and leaders are encouraged and supported to report and act on patient safety concerns and incidents.</w:t>
            </w:r>
          </w:p>
          <w:p w14:paraId="526EF200" w14:textId="77382D31" w:rsidR="00D3431A" w:rsidRPr="00C774BE" w:rsidRDefault="00D3431A" w:rsidP="00A9489B">
            <w:pPr>
              <w:rPr>
                <w:lang w:val="en-CA"/>
              </w:rPr>
            </w:pPr>
          </w:p>
        </w:tc>
        <w:tc>
          <w:tcPr>
            <w:tcW w:w="2835" w:type="dxa"/>
            <w:tcBorders>
              <w:top w:val="single" w:sz="18" w:space="0" w:color="7C2855"/>
              <w:left w:val="single" w:sz="4" w:space="0" w:color="7C2855"/>
              <w:bottom w:val="single" w:sz="4" w:space="0" w:color="7C2855"/>
            </w:tcBorders>
            <w:shd w:val="clear" w:color="auto" w:fill="F2F2F2" w:themeFill="background1" w:themeFillShade="F2"/>
          </w:tcPr>
          <w:p w14:paraId="0546D00E" w14:textId="77777777" w:rsidR="00527CC9" w:rsidRPr="00C774BE" w:rsidRDefault="00527CC9" w:rsidP="002A163F">
            <w:pPr>
              <w:rPr>
                <w:lang w:val="en-CA"/>
              </w:rPr>
            </w:pPr>
          </w:p>
        </w:tc>
      </w:tr>
      <w:tr w:rsidR="00527CC9" w:rsidRPr="00C774BE" w14:paraId="16AEA7B0" w14:textId="77777777" w:rsidTr="003A22A1">
        <w:trPr>
          <w:cantSplit/>
          <w:tblHeader/>
        </w:trPr>
        <w:tc>
          <w:tcPr>
            <w:tcW w:w="3768" w:type="dxa"/>
            <w:vMerge/>
          </w:tcPr>
          <w:p w14:paraId="403877DC" w14:textId="77777777" w:rsidR="00527CC9" w:rsidRPr="00C774BE" w:rsidRDefault="00527CC9" w:rsidP="00A9489B">
            <w:pPr>
              <w:rPr>
                <w:lang w:val="en-CA"/>
              </w:rPr>
            </w:pPr>
          </w:p>
        </w:tc>
        <w:tc>
          <w:tcPr>
            <w:tcW w:w="565" w:type="dxa"/>
            <w:vMerge/>
          </w:tcPr>
          <w:p w14:paraId="515B17D9" w14:textId="77777777" w:rsidR="00527CC9" w:rsidRPr="00C774BE" w:rsidRDefault="00527CC9" w:rsidP="003A22A1">
            <w:pPr>
              <w:pStyle w:val="Heading1"/>
              <w:rPr>
                <w:lang w:val="en-CA"/>
              </w:rPr>
            </w:pPr>
          </w:p>
        </w:tc>
        <w:tc>
          <w:tcPr>
            <w:tcW w:w="2825" w:type="dxa"/>
            <w:vMerge/>
          </w:tcPr>
          <w:p w14:paraId="2EAED35F" w14:textId="77777777" w:rsidR="00527CC9" w:rsidRPr="00C774BE" w:rsidRDefault="00527CC9" w:rsidP="00464D9B">
            <w:pPr>
              <w:spacing w:line="240" w:lineRule="auto"/>
              <w:rPr>
                <w:lang w:val="en-CA"/>
              </w:rPr>
            </w:pPr>
          </w:p>
        </w:tc>
        <w:tc>
          <w:tcPr>
            <w:tcW w:w="622" w:type="dxa"/>
            <w:tcBorders>
              <w:top w:val="single" w:sz="4" w:space="0" w:color="7C2855"/>
              <w:left w:val="single" w:sz="4" w:space="0" w:color="7C2855"/>
              <w:bottom w:val="single" w:sz="4" w:space="0" w:color="7C2855"/>
            </w:tcBorders>
            <w:shd w:val="clear" w:color="auto" w:fill="DFE0DE"/>
          </w:tcPr>
          <w:p w14:paraId="03EFC0CD" w14:textId="0A8AED02" w:rsidR="00527CC9" w:rsidRPr="00C774BE" w:rsidRDefault="00527CC9" w:rsidP="003A22A1">
            <w:pPr>
              <w:pStyle w:val="Heading1"/>
              <w:rPr>
                <w:lang w:val="en-CA"/>
              </w:rPr>
            </w:pPr>
            <w:r w:rsidRPr="00C774BE">
              <w:t>2.1.2</w:t>
            </w:r>
          </w:p>
        </w:tc>
        <w:tc>
          <w:tcPr>
            <w:tcW w:w="2835" w:type="dxa"/>
            <w:tcBorders>
              <w:top w:val="single" w:sz="4" w:space="0" w:color="7C2855"/>
              <w:bottom w:val="single" w:sz="4" w:space="0" w:color="7C2855"/>
              <w:right w:val="single" w:sz="4" w:space="0" w:color="7C2855"/>
            </w:tcBorders>
            <w:shd w:val="clear" w:color="auto" w:fill="DFE0DE"/>
          </w:tcPr>
          <w:p w14:paraId="0727C6FD" w14:textId="77777777" w:rsidR="00527CC9" w:rsidRPr="00C774BE" w:rsidRDefault="00527CC9" w:rsidP="00A9489B">
            <w:r w:rsidRPr="00C774BE">
              <w:t>Patient harm events are disclosed to the patient and/or family as soon as known and documented according to organizational policies.</w:t>
            </w:r>
          </w:p>
          <w:p w14:paraId="1FC4316C" w14:textId="43CF6A24" w:rsidR="00D3431A" w:rsidRPr="00C774BE" w:rsidRDefault="00D3431A" w:rsidP="00A9489B">
            <w:pPr>
              <w:rPr>
                <w:lang w:val="en-CA"/>
              </w:rPr>
            </w:pPr>
          </w:p>
        </w:tc>
        <w:tc>
          <w:tcPr>
            <w:tcW w:w="2835" w:type="dxa"/>
            <w:tcBorders>
              <w:top w:val="single" w:sz="4" w:space="0" w:color="7C2855"/>
              <w:left w:val="single" w:sz="4" w:space="0" w:color="7C2855"/>
              <w:bottom w:val="single" w:sz="4" w:space="0" w:color="7C2855"/>
            </w:tcBorders>
            <w:shd w:val="clear" w:color="auto" w:fill="F2F2F2" w:themeFill="background1" w:themeFillShade="F2"/>
          </w:tcPr>
          <w:p w14:paraId="44A8B182" w14:textId="77777777" w:rsidR="00527CC9" w:rsidRPr="00C774BE" w:rsidRDefault="00527CC9" w:rsidP="002A163F">
            <w:pPr>
              <w:rPr>
                <w:lang w:val="en-CA"/>
              </w:rPr>
            </w:pPr>
          </w:p>
        </w:tc>
      </w:tr>
      <w:tr w:rsidR="00527CC9" w:rsidRPr="00C774BE" w14:paraId="595E6108" w14:textId="77777777" w:rsidTr="003A22A1">
        <w:trPr>
          <w:cantSplit/>
          <w:tblHeader/>
        </w:trPr>
        <w:tc>
          <w:tcPr>
            <w:tcW w:w="3768" w:type="dxa"/>
            <w:vMerge/>
          </w:tcPr>
          <w:p w14:paraId="4563CE26" w14:textId="77777777" w:rsidR="00527CC9" w:rsidRPr="00C774BE" w:rsidRDefault="00527CC9" w:rsidP="00A9489B">
            <w:pPr>
              <w:rPr>
                <w:lang w:val="en-CA"/>
              </w:rPr>
            </w:pPr>
          </w:p>
        </w:tc>
        <w:tc>
          <w:tcPr>
            <w:tcW w:w="565" w:type="dxa"/>
            <w:vMerge/>
          </w:tcPr>
          <w:p w14:paraId="20E85F06" w14:textId="77777777" w:rsidR="00527CC9" w:rsidRPr="00C774BE" w:rsidRDefault="00527CC9" w:rsidP="003A22A1">
            <w:pPr>
              <w:pStyle w:val="Heading1"/>
              <w:rPr>
                <w:lang w:val="en-CA"/>
              </w:rPr>
            </w:pPr>
          </w:p>
        </w:tc>
        <w:tc>
          <w:tcPr>
            <w:tcW w:w="2825" w:type="dxa"/>
            <w:vMerge/>
          </w:tcPr>
          <w:p w14:paraId="0D922D25" w14:textId="77777777" w:rsidR="00527CC9" w:rsidRPr="00C774BE" w:rsidRDefault="00527CC9" w:rsidP="00464D9B">
            <w:pPr>
              <w:spacing w:line="240" w:lineRule="auto"/>
              <w:rPr>
                <w:lang w:val="en-CA"/>
              </w:rPr>
            </w:pPr>
          </w:p>
        </w:tc>
        <w:tc>
          <w:tcPr>
            <w:tcW w:w="622" w:type="dxa"/>
            <w:tcBorders>
              <w:top w:val="single" w:sz="4" w:space="0" w:color="7C2855"/>
              <w:left w:val="single" w:sz="4" w:space="0" w:color="7C2855"/>
              <w:bottom w:val="single" w:sz="4" w:space="0" w:color="7C2855"/>
            </w:tcBorders>
            <w:shd w:val="clear" w:color="auto" w:fill="DFE0DE"/>
          </w:tcPr>
          <w:p w14:paraId="3BDA8E41" w14:textId="079E5448" w:rsidR="00527CC9" w:rsidRPr="00C774BE" w:rsidRDefault="00527CC9" w:rsidP="003A22A1">
            <w:pPr>
              <w:pStyle w:val="Heading1"/>
              <w:rPr>
                <w:lang w:val="en-CA"/>
              </w:rPr>
            </w:pPr>
            <w:r w:rsidRPr="00C774BE">
              <w:t>2.1.3</w:t>
            </w:r>
          </w:p>
        </w:tc>
        <w:tc>
          <w:tcPr>
            <w:tcW w:w="2835" w:type="dxa"/>
            <w:tcBorders>
              <w:top w:val="single" w:sz="4" w:space="0" w:color="7C2855"/>
              <w:bottom w:val="single" w:sz="4" w:space="0" w:color="7C2855"/>
              <w:right w:val="single" w:sz="4" w:space="0" w:color="7C2855"/>
            </w:tcBorders>
            <w:shd w:val="clear" w:color="auto" w:fill="DFE0DE"/>
          </w:tcPr>
          <w:p w14:paraId="38150588" w14:textId="77777777" w:rsidR="00527CC9" w:rsidRPr="00C774BE" w:rsidRDefault="00527CC9" w:rsidP="00A9489B">
            <w:r w:rsidRPr="00C774BE">
              <w:t>Patient safety events are analyzed and acted upon by interdisciplinary teams which include patients.</w:t>
            </w:r>
          </w:p>
          <w:p w14:paraId="4A9014BA" w14:textId="1C099E92" w:rsidR="00D3431A" w:rsidRPr="00C774BE" w:rsidRDefault="00D3431A" w:rsidP="00A9489B">
            <w:pPr>
              <w:rPr>
                <w:lang w:val="en-CA"/>
              </w:rPr>
            </w:pPr>
          </w:p>
        </w:tc>
        <w:tc>
          <w:tcPr>
            <w:tcW w:w="2835" w:type="dxa"/>
            <w:tcBorders>
              <w:top w:val="single" w:sz="4" w:space="0" w:color="7C2855"/>
              <w:left w:val="single" w:sz="4" w:space="0" w:color="7C2855"/>
              <w:bottom w:val="single" w:sz="4" w:space="0" w:color="7C2855"/>
            </w:tcBorders>
            <w:shd w:val="clear" w:color="auto" w:fill="F2F2F2" w:themeFill="background1" w:themeFillShade="F2"/>
          </w:tcPr>
          <w:p w14:paraId="1477F77E" w14:textId="77777777" w:rsidR="00527CC9" w:rsidRPr="00C774BE" w:rsidRDefault="00527CC9" w:rsidP="002A163F">
            <w:pPr>
              <w:rPr>
                <w:lang w:val="en-CA"/>
              </w:rPr>
            </w:pPr>
          </w:p>
        </w:tc>
      </w:tr>
      <w:tr w:rsidR="00527CC9" w:rsidRPr="00C774BE" w14:paraId="572D912C" w14:textId="77777777" w:rsidTr="003A22A1">
        <w:trPr>
          <w:cantSplit/>
          <w:tblHeader/>
        </w:trPr>
        <w:tc>
          <w:tcPr>
            <w:tcW w:w="3768" w:type="dxa"/>
            <w:vMerge/>
          </w:tcPr>
          <w:p w14:paraId="14BD5BF5" w14:textId="77777777" w:rsidR="00527CC9" w:rsidRPr="00C774BE" w:rsidRDefault="00527CC9" w:rsidP="00A9489B">
            <w:pPr>
              <w:rPr>
                <w:lang w:val="en-CA"/>
              </w:rPr>
            </w:pPr>
          </w:p>
        </w:tc>
        <w:tc>
          <w:tcPr>
            <w:tcW w:w="565" w:type="dxa"/>
            <w:vMerge/>
          </w:tcPr>
          <w:p w14:paraId="3F7D76A2" w14:textId="77777777" w:rsidR="00527CC9" w:rsidRPr="00C774BE" w:rsidRDefault="00527CC9" w:rsidP="003A22A1">
            <w:pPr>
              <w:pStyle w:val="Heading1"/>
              <w:rPr>
                <w:lang w:val="en-CA"/>
              </w:rPr>
            </w:pPr>
          </w:p>
        </w:tc>
        <w:tc>
          <w:tcPr>
            <w:tcW w:w="2825" w:type="dxa"/>
            <w:vMerge/>
          </w:tcPr>
          <w:p w14:paraId="4B3CFA45" w14:textId="77777777" w:rsidR="00527CC9" w:rsidRPr="00C774BE" w:rsidRDefault="00527CC9" w:rsidP="00464D9B">
            <w:pPr>
              <w:spacing w:line="240" w:lineRule="auto"/>
              <w:rPr>
                <w:lang w:val="en-CA"/>
              </w:rPr>
            </w:pPr>
          </w:p>
        </w:tc>
        <w:tc>
          <w:tcPr>
            <w:tcW w:w="622" w:type="dxa"/>
            <w:tcBorders>
              <w:top w:val="single" w:sz="4" w:space="0" w:color="7C2855"/>
              <w:left w:val="single" w:sz="4" w:space="0" w:color="7C2855"/>
              <w:bottom w:val="single" w:sz="4" w:space="0" w:color="7C2855"/>
            </w:tcBorders>
            <w:shd w:val="clear" w:color="auto" w:fill="DFE0DE"/>
          </w:tcPr>
          <w:p w14:paraId="7D5A0599" w14:textId="7BF6C55B" w:rsidR="00527CC9" w:rsidRPr="00C774BE" w:rsidRDefault="00527CC9" w:rsidP="003A22A1">
            <w:pPr>
              <w:pStyle w:val="Heading1"/>
              <w:rPr>
                <w:lang w:val="en-CA"/>
              </w:rPr>
            </w:pPr>
            <w:r w:rsidRPr="00C774BE">
              <w:t>2.1.4</w:t>
            </w:r>
          </w:p>
        </w:tc>
        <w:tc>
          <w:tcPr>
            <w:tcW w:w="2835" w:type="dxa"/>
            <w:tcBorders>
              <w:top w:val="single" w:sz="4" w:space="0" w:color="7C2855"/>
              <w:bottom w:val="single" w:sz="4" w:space="0" w:color="7C2855"/>
              <w:right w:val="single" w:sz="4" w:space="0" w:color="7C2855"/>
            </w:tcBorders>
            <w:shd w:val="clear" w:color="auto" w:fill="DFE0DE"/>
          </w:tcPr>
          <w:p w14:paraId="2A2B8072" w14:textId="77777777" w:rsidR="00D3431A" w:rsidRPr="00C774BE" w:rsidRDefault="00527CC9" w:rsidP="00A9489B">
            <w:r w:rsidRPr="00C774BE">
              <w:t>Patients who are harmed have access to psychological support programs.</w:t>
            </w:r>
          </w:p>
          <w:p w14:paraId="0195CB4D" w14:textId="1981F89E" w:rsidR="00527CC9" w:rsidRPr="00C774BE" w:rsidRDefault="00527CC9" w:rsidP="00A9489B">
            <w:pPr>
              <w:rPr>
                <w:lang w:val="en-CA"/>
              </w:rPr>
            </w:pPr>
            <w:r w:rsidRPr="00C774BE">
              <w:t xml:space="preserve"> </w:t>
            </w:r>
          </w:p>
        </w:tc>
        <w:tc>
          <w:tcPr>
            <w:tcW w:w="2835" w:type="dxa"/>
            <w:tcBorders>
              <w:top w:val="single" w:sz="4" w:space="0" w:color="7C2855"/>
              <w:left w:val="single" w:sz="4" w:space="0" w:color="7C2855"/>
              <w:bottom w:val="single" w:sz="4" w:space="0" w:color="7C2855"/>
            </w:tcBorders>
            <w:shd w:val="clear" w:color="auto" w:fill="F2F2F2" w:themeFill="background1" w:themeFillShade="F2"/>
          </w:tcPr>
          <w:p w14:paraId="6AA5013E" w14:textId="77777777" w:rsidR="00527CC9" w:rsidRPr="00C774BE" w:rsidRDefault="00527CC9" w:rsidP="002A163F">
            <w:pPr>
              <w:rPr>
                <w:lang w:val="en-CA"/>
              </w:rPr>
            </w:pPr>
          </w:p>
        </w:tc>
      </w:tr>
      <w:tr w:rsidR="00527CC9" w:rsidRPr="00C774BE" w14:paraId="0C69DB72" w14:textId="77777777" w:rsidTr="003A22A1">
        <w:trPr>
          <w:cantSplit/>
          <w:tblHeader/>
        </w:trPr>
        <w:tc>
          <w:tcPr>
            <w:tcW w:w="3768" w:type="dxa"/>
            <w:vMerge/>
          </w:tcPr>
          <w:p w14:paraId="0A272EA3" w14:textId="77777777" w:rsidR="00527CC9" w:rsidRPr="00C774BE" w:rsidRDefault="00527CC9" w:rsidP="00A9489B">
            <w:pPr>
              <w:rPr>
                <w:lang w:val="en-CA"/>
              </w:rPr>
            </w:pPr>
          </w:p>
        </w:tc>
        <w:tc>
          <w:tcPr>
            <w:tcW w:w="565" w:type="dxa"/>
            <w:vMerge/>
          </w:tcPr>
          <w:p w14:paraId="1C34DB0A" w14:textId="77777777" w:rsidR="00527CC9" w:rsidRPr="00C774BE" w:rsidRDefault="00527CC9" w:rsidP="003A22A1">
            <w:pPr>
              <w:pStyle w:val="Heading1"/>
              <w:rPr>
                <w:lang w:val="en-CA"/>
              </w:rPr>
            </w:pPr>
          </w:p>
        </w:tc>
        <w:tc>
          <w:tcPr>
            <w:tcW w:w="2825" w:type="dxa"/>
            <w:vMerge/>
          </w:tcPr>
          <w:p w14:paraId="32C3CE79" w14:textId="77777777" w:rsidR="00527CC9" w:rsidRPr="00C774BE" w:rsidRDefault="00527CC9" w:rsidP="00464D9B">
            <w:pPr>
              <w:spacing w:line="240" w:lineRule="auto"/>
              <w:rPr>
                <w:lang w:val="en-CA"/>
              </w:rPr>
            </w:pPr>
          </w:p>
        </w:tc>
        <w:tc>
          <w:tcPr>
            <w:tcW w:w="622" w:type="dxa"/>
            <w:tcBorders>
              <w:top w:val="single" w:sz="4" w:space="0" w:color="7C2855"/>
              <w:left w:val="single" w:sz="4" w:space="0" w:color="7C2855"/>
              <w:bottom w:val="single" w:sz="4" w:space="0" w:color="7C2855"/>
            </w:tcBorders>
            <w:shd w:val="clear" w:color="auto" w:fill="DFE0DE"/>
          </w:tcPr>
          <w:p w14:paraId="1CD4C882" w14:textId="64A0FD42" w:rsidR="00527CC9" w:rsidRPr="00C774BE" w:rsidRDefault="00527CC9" w:rsidP="003A22A1">
            <w:pPr>
              <w:pStyle w:val="Heading1"/>
              <w:rPr>
                <w:lang w:val="en-CA"/>
              </w:rPr>
            </w:pPr>
            <w:r w:rsidRPr="00C774BE">
              <w:t>2.1.5</w:t>
            </w:r>
          </w:p>
        </w:tc>
        <w:tc>
          <w:tcPr>
            <w:tcW w:w="2835" w:type="dxa"/>
            <w:tcBorders>
              <w:top w:val="single" w:sz="4" w:space="0" w:color="7C2855"/>
              <w:bottom w:val="single" w:sz="4" w:space="0" w:color="7C2855"/>
              <w:right w:val="single" w:sz="4" w:space="0" w:color="7C2855"/>
            </w:tcBorders>
            <w:shd w:val="clear" w:color="auto" w:fill="DFE0DE"/>
          </w:tcPr>
          <w:p w14:paraId="1B1B9BB5" w14:textId="77777777" w:rsidR="00527CC9" w:rsidRPr="00C774BE" w:rsidRDefault="00527CC9" w:rsidP="00A9489B">
            <w:r w:rsidRPr="00C774BE">
              <w:t xml:space="preserve">Providers work in psychologically and physically safe environments, with access to psychological support programs. </w:t>
            </w:r>
          </w:p>
          <w:p w14:paraId="2A1CE0D2" w14:textId="61EB4DFC" w:rsidR="00D3431A" w:rsidRPr="00C774BE" w:rsidRDefault="00D3431A" w:rsidP="00A9489B">
            <w:pPr>
              <w:rPr>
                <w:lang w:val="en-CA"/>
              </w:rPr>
            </w:pPr>
          </w:p>
        </w:tc>
        <w:tc>
          <w:tcPr>
            <w:tcW w:w="2835" w:type="dxa"/>
            <w:tcBorders>
              <w:top w:val="single" w:sz="4" w:space="0" w:color="7C2855"/>
              <w:left w:val="single" w:sz="4" w:space="0" w:color="7C2855"/>
              <w:bottom w:val="single" w:sz="4" w:space="0" w:color="7C2855"/>
            </w:tcBorders>
            <w:shd w:val="clear" w:color="auto" w:fill="F2F2F2" w:themeFill="background1" w:themeFillShade="F2"/>
          </w:tcPr>
          <w:p w14:paraId="30E9979B" w14:textId="77777777" w:rsidR="00527CC9" w:rsidRPr="00C774BE" w:rsidRDefault="00527CC9" w:rsidP="002A163F">
            <w:pPr>
              <w:rPr>
                <w:lang w:val="en-CA"/>
              </w:rPr>
            </w:pPr>
          </w:p>
        </w:tc>
      </w:tr>
      <w:tr w:rsidR="00D5692D" w:rsidRPr="00C774BE" w14:paraId="1B52DEE6" w14:textId="77777777" w:rsidTr="00655A5E">
        <w:trPr>
          <w:cantSplit/>
          <w:tblHeader/>
        </w:trPr>
        <w:tc>
          <w:tcPr>
            <w:tcW w:w="3768" w:type="dxa"/>
            <w:vMerge/>
          </w:tcPr>
          <w:p w14:paraId="5414587D" w14:textId="77777777" w:rsidR="00D5692D" w:rsidRPr="00C774BE" w:rsidRDefault="00D5692D" w:rsidP="00A9489B">
            <w:pPr>
              <w:rPr>
                <w:lang w:val="en-CA"/>
              </w:rPr>
            </w:pPr>
          </w:p>
        </w:tc>
        <w:tc>
          <w:tcPr>
            <w:tcW w:w="565" w:type="dxa"/>
            <w:vMerge w:val="restart"/>
            <w:tcBorders>
              <w:top w:val="single" w:sz="4" w:space="0" w:color="7C2855"/>
            </w:tcBorders>
            <w:shd w:val="clear" w:color="auto" w:fill="DFE0DE"/>
          </w:tcPr>
          <w:p w14:paraId="2B939678" w14:textId="555D1AAB" w:rsidR="00D5692D" w:rsidRPr="00C774BE" w:rsidRDefault="00D5692D" w:rsidP="00C83324">
            <w:pPr>
              <w:pStyle w:val="Heading-RowA"/>
              <w:rPr>
                <w:lang w:val="en-CA"/>
              </w:rPr>
            </w:pPr>
            <w:r w:rsidRPr="00C774BE">
              <w:t>2.2</w:t>
            </w:r>
            <w:r w:rsidRPr="00C774BE">
              <w:rPr>
                <w:sz w:val="16"/>
                <w:szCs w:val="16"/>
              </w:rPr>
              <w:t xml:space="preserve"> </w:t>
            </w:r>
          </w:p>
        </w:tc>
        <w:tc>
          <w:tcPr>
            <w:tcW w:w="2825" w:type="dxa"/>
            <w:vMerge w:val="restart"/>
            <w:tcBorders>
              <w:top w:val="single" w:sz="4" w:space="0" w:color="7C2855"/>
              <w:right w:val="single" w:sz="4" w:space="0" w:color="7C2855"/>
            </w:tcBorders>
            <w:shd w:val="clear" w:color="auto" w:fill="DFE0DE"/>
          </w:tcPr>
          <w:p w14:paraId="5FFF44C7" w14:textId="77777777" w:rsidR="00D5692D" w:rsidRPr="00C83324" w:rsidRDefault="00D5692D" w:rsidP="00464D9B">
            <w:pPr>
              <w:pStyle w:val="Heading-RowA"/>
              <w:spacing w:line="240" w:lineRule="auto"/>
              <w:ind w:left="0" w:firstLine="0"/>
              <w:rPr>
                <w:b w:val="0"/>
                <w:bCs/>
                <w:color w:val="404041"/>
              </w:rPr>
            </w:pPr>
            <w:r w:rsidRPr="00C83324">
              <w:rPr>
                <w:b w:val="0"/>
                <w:bCs/>
                <w:color w:val="404041"/>
              </w:rPr>
              <w:t>Safe and effective care is provided and monitored.</w:t>
            </w:r>
          </w:p>
          <w:p w14:paraId="5EFE6BD2" w14:textId="77777777" w:rsidR="00D5692D" w:rsidRPr="00C83324" w:rsidRDefault="00D5692D" w:rsidP="00464D9B">
            <w:pPr>
              <w:pStyle w:val="Heading-RowA"/>
              <w:spacing w:line="240" w:lineRule="auto"/>
              <w:ind w:left="0" w:firstLine="0"/>
              <w:rPr>
                <w:b w:val="0"/>
                <w:bCs/>
                <w:color w:val="D41B5A"/>
              </w:rPr>
            </w:pPr>
            <w:r w:rsidRPr="00C83324">
              <w:rPr>
                <w:b w:val="0"/>
                <w:bCs/>
                <w:color w:val="D41B5A"/>
              </w:rPr>
              <w:lastRenderedPageBreak/>
              <w:t>Indicator: Rate of avoidable deaths (in and outside the hospital setting)</w:t>
            </w:r>
          </w:p>
          <w:p w14:paraId="58003203" w14:textId="617B35D9" w:rsidR="00D5692D" w:rsidRPr="00C774BE" w:rsidRDefault="00D5692D" w:rsidP="00464D9B">
            <w:pPr>
              <w:pStyle w:val="Heading-RowA"/>
              <w:spacing w:line="240" w:lineRule="auto"/>
              <w:ind w:left="0" w:firstLine="0"/>
              <w:rPr>
                <w:lang w:val="en-CA"/>
              </w:rPr>
            </w:pPr>
            <w:r w:rsidRPr="00C83324">
              <w:rPr>
                <w:b w:val="0"/>
                <w:bCs/>
                <w:color w:val="D41B5A"/>
              </w:rPr>
              <w:t>Indicator: Rate of patient harm events</w:t>
            </w:r>
          </w:p>
        </w:tc>
        <w:tc>
          <w:tcPr>
            <w:tcW w:w="622" w:type="dxa"/>
            <w:tcBorders>
              <w:top w:val="single" w:sz="4" w:space="0" w:color="7C2855"/>
              <w:left w:val="single" w:sz="4" w:space="0" w:color="7C2855"/>
            </w:tcBorders>
            <w:shd w:val="clear" w:color="auto" w:fill="DFE0DE"/>
          </w:tcPr>
          <w:p w14:paraId="4ECDA883" w14:textId="77777777" w:rsidR="00D5692D" w:rsidRPr="00C774BE" w:rsidRDefault="00D5692D" w:rsidP="003A22A1">
            <w:pPr>
              <w:pStyle w:val="Heading1"/>
              <w:rPr>
                <w:rFonts w:asciiTheme="minorHAnsi" w:hAnsiTheme="minorHAnsi" w:cstheme="minorHAnsi"/>
              </w:rPr>
            </w:pPr>
            <w:r w:rsidRPr="00C774BE">
              <w:rPr>
                <w:rFonts w:asciiTheme="minorHAnsi" w:hAnsiTheme="minorHAnsi" w:cstheme="minorHAnsi"/>
              </w:rPr>
              <w:lastRenderedPageBreak/>
              <w:t>2.2.1</w:t>
            </w:r>
          </w:p>
          <w:p w14:paraId="1A8B94AE" w14:textId="6778F625" w:rsidR="00D5692D" w:rsidRPr="00C774BE" w:rsidRDefault="00D5692D" w:rsidP="003A22A1">
            <w:pPr>
              <w:pStyle w:val="Heading1"/>
              <w:rPr>
                <w:lang w:val="en-CA"/>
              </w:rPr>
            </w:pPr>
          </w:p>
        </w:tc>
        <w:tc>
          <w:tcPr>
            <w:tcW w:w="2835" w:type="dxa"/>
            <w:tcBorders>
              <w:top w:val="single" w:sz="4" w:space="0" w:color="7C2855"/>
              <w:right w:val="single" w:sz="4" w:space="0" w:color="7C2855"/>
            </w:tcBorders>
            <w:shd w:val="clear" w:color="auto" w:fill="DFE0DE"/>
          </w:tcPr>
          <w:p w14:paraId="55F1B605" w14:textId="77777777" w:rsidR="00D5692D" w:rsidRPr="00C774BE" w:rsidRDefault="00D5692D" w:rsidP="00D46623">
            <w:pPr>
              <w:pStyle w:val="TableCopy-8ptFramework-Styles"/>
              <w:rPr>
                <w:rFonts w:asciiTheme="minorHAnsi" w:hAnsiTheme="minorHAnsi" w:cstheme="minorHAnsi"/>
              </w:rPr>
            </w:pPr>
            <w:r w:rsidRPr="00C774BE">
              <w:rPr>
                <w:rFonts w:asciiTheme="minorHAnsi" w:hAnsiTheme="minorHAnsi" w:cstheme="minorHAnsi"/>
              </w:rPr>
              <w:t>Evidence-based practices are implemented.</w:t>
            </w:r>
          </w:p>
          <w:p w14:paraId="77D386CA" w14:textId="32553669" w:rsidR="00D5692D" w:rsidRPr="00C774BE" w:rsidRDefault="00D5692D" w:rsidP="00A9489B">
            <w:pPr>
              <w:rPr>
                <w:lang w:val="en-CA"/>
              </w:rPr>
            </w:pPr>
          </w:p>
        </w:tc>
        <w:tc>
          <w:tcPr>
            <w:tcW w:w="2835" w:type="dxa"/>
            <w:tcBorders>
              <w:top w:val="single" w:sz="4" w:space="0" w:color="7C2855"/>
              <w:left w:val="single" w:sz="4" w:space="0" w:color="7C2855"/>
            </w:tcBorders>
            <w:shd w:val="clear" w:color="auto" w:fill="F2F2F2" w:themeFill="background1" w:themeFillShade="F2"/>
          </w:tcPr>
          <w:p w14:paraId="08E6DA57" w14:textId="77777777" w:rsidR="00D5692D" w:rsidRPr="00C774BE" w:rsidRDefault="00D5692D" w:rsidP="002A163F">
            <w:pPr>
              <w:rPr>
                <w:lang w:val="en-CA"/>
              </w:rPr>
            </w:pPr>
          </w:p>
        </w:tc>
      </w:tr>
      <w:tr w:rsidR="00D5692D" w:rsidRPr="00C774BE" w14:paraId="40EC1949" w14:textId="77777777" w:rsidTr="3C70B039">
        <w:trPr>
          <w:cantSplit/>
          <w:tblHeader/>
        </w:trPr>
        <w:tc>
          <w:tcPr>
            <w:tcW w:w="3768" w:type="dxa"/>
            <w:vMerge/>
          </w:tcPr>
          <w:p w14:paraId="53A06AD8" w14:textId="77777777" w:rsidR="00D5692D" w:rsidRPr="00C774BE" w:rsidRDefault="00D5692D" w:rsidP="00A9489B">
            <w:pPr>
              <w:rPr>
                <w:lang w:val="en-CA"/>
              </w:rPr>
            </w:pPr>
          </w:p>
        </w:tc>
        <w:tc>
          <w:tcPr>
            <w:tcW w:w="565" w:type="dxa"/>
            <w:vMerge/>
          </w:tcPr>
          <w:p w14:paraId="4C2FCD6A" w14:textId="77777777" w:rsidR="00D5692D" w:rsidRPr="00C774BE" w:rsidRDefault="00D5692D" w:rsidP="00A9489B"/>
        </w:tc>
        <w:tc>
          <w:tcPr>
            <w:tcW w:w="2825" w:type="dxa"/>
            <w:vMerge/>
          </w:tcPr>
          <w:p w14:paraId="60E83964" w14:textId="77777777" w:rsidR="00D5692D" w:rsidRPr="00C774BE" w:rsidRDefault="00D5692D" w:rsidP="00B55A10">
            <w:pPr>
              <w:pStyle w:val="TableCopy-8ptFramework-Styles"/>
              <w:spacing w:line="240" w:lineRule="auto"/>
              <w:rPr>
                <w:rFonts w:asciiTheme="minorHAnsi" w:hAnsiTheme="minorHAnsi" w:cstheme="minorHAnsi"/>
              </w:rPr>
            </w:pPr>
          </w:p>
        </w:tc>
        <w:tc>
          <w:tcPr>
            <w:tcW w:w="622" w:type="dxa"/>
            <w:tcBorders>
              <w:left w:val="single" w:sz="4" w:space="0" w:color="7C2855"/>
              <w:bottom w:val="single" w:sz="4" w:space="0" w:color="7C2855"/>
            </w:tcBorders>
            <w:shd w:val="clear" w:color="auto" w:fill="DFE0DE"/>
          </w:tcPr>
          <w:p w14:paraId="47EEA205" w14:textId="2687E872" w:rsidR="00D5692D" w:rsidRPr="00C774BE" w:rsidRDefault="00D5692D" w:rsidP="003A22A1">
            <w:pPr>
              <w:pStyle w:val="Heading1"/>
            </w:pPr>
            <w:r w:rsidRPr="00C774BE">
              <w:t>2.2.2</w:t>
            </w:r>
          </w:p>
        </w:tc>
        <w:tc>
          <w:tcPr>
            <w:tcW w:w="2835" w:type="dxa"/>
            <w:tcBorders>
              <w:bottom w:val="single" w:sz="4" w:space="0" w:color="7C2855"/>
              <w:right w:val="single" w:sz="4" w:space="0" w:color="7C2855"/>
            </w:tcBorders>
            <w:shd w:val="clear" w:color="auto" w:fill="DFE0DE"/>
          </w:tcPr>
          <w:p w14:paraId="34E915D8" w14:textId="77777777" w:rsidR="00D5692D" w:rsidRPr="00C774BE" w:rsidRDefault="00D5692D" w:rsidP="00D46623">
            <w:pPr>
              <w:pStyle w:val="TableCopy-8ptFramework-Styles"/>
              <w:rPr>
                <w:rFonts w:asciiTheme="minorHAnsi" w:hAnsiTheme="minorHAnsi" w:cstheme="minorHAnsi"/>
              </w:rPr>
            </w:pPr>
            <w:r w:rsidRPr="00C774BE">
              <w:rPr>
                <w:rFonts w:asciiTheme="minorHAnsi" w:hAnsiTheme="minorHAnsi" w:cstheme="minorHAnsi"/>
              </w:rPr>
              <w:t xml:space="preserve">Provider practices are </w:t>
            </w:r>
            <w:proofErr w:type="gramStart"/>
            <w:r w:rsidRPr="00C774BE">
              <w:rPr>
                <w:rFonts w:asciiTheme="minorHAnsi" w:hAnsiTheme="minorHAnsi" w:cstheme="minorHAnsi"/>
              </w:rPr>
              <w:t>reviewed</w:t>
            </w:r>
            <w:proofErr w:type="gramEnd"/>
            <w:r w:rsidRPr="00C774BE">
              <w:rPr>
                <w:rFonts w:asciiTheme="minorHAnsi" w:hAnsiTheme="minorHAnsi" w:cstheme="minorHAnsi"/>
              </w:rPr>
              <w:t xml:space="preserve"> and outcome trends are reported to proactively drive safe practices.</w:t>
            </w:r>
          </w:p>
          <w:p w14:paraId="28CA7ADA" w14:textId="0D313C75" w:rsidR="00D5692D" w:rsidRPr="00C774BE" w:rsidRDefault="00D5692D" w:rsidP="00D46623">
            <w:pPr>
              <w:pStyle w:val="TableCopy-8ptFramework-Styles"/>
              <w:rPr>
                <w:rFonts w:asciiTheme="minorHAnsi" w:hAnsiTheme="minorHAnsi" w:cstheme="minorHAnsi"/>
              </w:rPr>
            </w:pPr>
          </w:p>
        </w:tc>
        <w:tc>
          <w:tcPr>
            <w:tcW w:w="2835" w:type="dxa"/>
            <w:tcBorders>
              <w:left w:val="single" w:sz="4" w:space="0" w:color="7C2855"/>
              <w:bottom w:val="single" w:sz="4" w:space="0" w:color="7C2855"/>
            </w:tcBorders>
            <w:shd w:val="clear" w:color="auto" w:fill="F2F2F2" w:themeFill="background1" w:themeFillShade="F2"/>
          </w:tcPr>
          <w:p w14:paraId="7AD7B949" w14:textId="77777777" w:rsidR="00D5692D" w:rsidRPr="00C774BE" w:rsidRDefault="00D5692D" w:rsidP="002A163F">
            <w:pPr>
              <w:rPr>
                <w:lang w:val="en-CA"/>
              </w:rPr>
            </w:pPr>
          </w:p>
        </w:tc>
      </w:tr>
      <w:tr w:rsidR="00043D55" w:rsidRPr="00C774BE" w14:paraId="3011C7A1" w14:textId="77777777" w:rsidTr="003A22A1">
        <w:trPr>
          <w:cantSplit/>
          <w:tblHeader/>
        </w:trPr>
        <w:tc>
          <w:tcPr>
            <w:tcW w:w="3768" w:type="dxa"/>
            <w:vMerge/>
          </w:tcPr>
          <w:p w14:paraId="553DE63C" w14:textId="77777777" w:rsidR="00043D55" w:rsidRPr="00C774BE" w:rsidRDefault="00043D55" w:rsidP="00A9489B">
            <w:pPr>
              <w:rPr>
                <w:lang w:val="en-CA"/>
              </w:rPr>
            </w:pPr>
          </w:p>
        </w:tc>
        <w:tc>
          <w:tcPr>
            <w:tcW w:w="565" w:type="dxa"/>
            <w:vMerge w:val="restart"/>
            <w:tcBorders>
              <w:top w:val="single" w:sz="4" w:space="0" w:color="7C2855"/>
            </w:tcBorders>
            <w:shd w:val="clear" w:color="auto" w:fill="DFE0DE"/>
          </w:tcPr>
          <w:p w14:paraId="42B66CFB" w14:textId="2B1523AA" w:rsidR="00043D55" w:rsidRPr="00C774BE" w:rsidRDefault="00043D55" w:rsidP="00C83324">
            <w:pPr>
              <w:pStyle w:val="Heading-RowA"/>
              <w:rPr>
                <w:lang w:val="en-CA"/>
              </w:rPr>
            </w:pPr>
            <w:r w:rsidRPr="00C774BE">
              <w:t>2.3</w:t>
            </w:r>
            <w:r w:rsidRPr="00C774BE">
              <w:rPr>
                <w:sz w:val="16"/>
                <w:szCs w:val="16"/>
              </w:rPr>
              <w:t xml:space="preserve"> </w:t>
            </w:r>
          </w:p>
        </w:tc>
        <w:tc>
          <w:tcPr>
            <w:tcW w:w="2825" w:type="dxa"/>
            <w:vMerge w:val="restart"/>
            <w:tcBorders>
              <w:top w:val="single" w:sz="4" w:space="0" w:color="7C2855"/>
              <w:right w:val="single" w:sz="4" w:space="0" w:color="7C2855"/>
            </w:tcBorders>
            <w:shd w:val="clear" w:color="auto" w:fill="DFE0DE"/>
          </w:tcPr>
          <w:p w14:paraId="6505EE32" w14:textId="77777777" w:rsidR="00043D55" w:rsidRPr="00C83324" w:rsidRDefault="00043D55" w:rsidP="00B55A10">
            <w:pPr>
              <w:pStyle w:val="Heading-RowA"/>
              <w:spacing w:line="240" w:lineRule="auto"/>
              <w:ind w:left="0" w:firstLine="0"/>
              <w:rPr>
                <w:b w:val="0"/>
                <w:bCs/>
                <w:color w:val="404041"/>
              </w:rPr>
            </w:pPr>
            <w:r w:rsidRPr="00C83324">
              <w:rPr>
                <w:b w:val="0"/>
                <w:bCs/>
                <w:color w:val="404041"/>
              </w:rPr>
              <w:t>Safe care is addressed as a public health concern.</w:t>
            </w:r>
          </w:p>
          <w:p w14:paraId="6B7FA336" w14:textId="2F8FF245" w:rsidR="00043D55" w:rsidRPr="00C774BE" w:rsidRDefault="00043D55" w:rsidP="00B55A10">
            <w:pPr>
              <w:pStyle w:val="Heading-RowA"/>
              <w:spacing w:line="240" w:lineRule="auto"/>
              <w:ind w:left="0" w:firstLine="0"/>
              <w:rPr>
                <w:lang w:val="en-CA"/>
              </w:rPr>
            </w:pPr>
            <w:r w:rsidRPr="00C83324">
              <w:rPr>
                <w:b w:val="0"/>
                <w:bCs/>
                <w:color w:val="D41B5A"/>
              </w:rPr>
              <w:t>Indicator: Rates of patient harm events and avoidable hospital readmissions are reported publicly</w:t>
            </w:r>
          </w:p>
        </w:tc>
        <w:tc>
          <w:tcPr>
            <w:tcW w:w="622" w:type="dxa"/>
            <w:tcBorders>
              <w:top w:val="single" w:sz="4" w:space="0" w:color="7C2855"/>
              <w:left w:val="single" w:sz="4" w:space="0" w:color="7C2855"/>
              <w:bottom w:val="single" w:sz="4" w:space="0" w:color="7C2855"/>
            </w:tcBorders>
            <w:shd w:val="clear" w:color="auto" w:fill="DFE0DE"/>
          </w:tcPr>
          <w:p w14:paraId="1AA53A24" w14:textId="404E0F71" w:rsidR="00043D55" w:rsidRPr="00C774BE" w:rsidRDefault="00043D55" w:rsidP="003A22A1">
            <w:pPr>
              <w:pStyle w:val="Heading1"/>
              <w:rPr>
                <w:lang w:val="en-CA"/>
              </w:rPr>
            </w:pPr>
            <w:r w:rsidRPr="00C774BE">
              <w:t>2.3.1</w:t>
            </w:r>
          </w:p>
        </w:tc>
        <w:tc>
          <w:tcPr>
            <w:tcW w:w="2835" w:type="dxa"/>
            <w:tcBorders>
              <w:top w:val="single" w:sz="4" w:space="0" w:color="7C2855"/>
              <w:bottom w:val="single" w:sz="4" w:space="0" w:color="7C2855"/>
              <w:right w:val="single" w:sz="4" w:space="0" w:color="7C2855"/>
            </w:tcBorders>
            <w:shd w:val="clear" w:color="auto" w:fill="DFE0DE"/>
          </w:tcPr>
          <w:p w14:paraId="2395F999" w14:textId="77777777" w:rsidR="00043D55" w:rsidRPr="00C774BE" w:rsidRDefault="00043D55" w:rsidP="00A9489B">
            <w:r w:rsidRPr="00C774BE">
              <w:t xml:space="preserve">Health service organizations actively participate in an accreditation process. </w:t>
            </w:r>
          </w:p>
          <w:p w14:paraId="4FB443BB" w14:textId="311F94A3" w:rsidR="00043D55" w:rsidRPr="00C774BE" w:rsidRDefault="00043D55" w:rsidP="00A9489B">
            <w:pPr>
              <w:rPr>
                <w:lang w:val="en-CA"/>
              </w:rPr>
            </w:pPr>
          </w:p>
        </w:tc>
        <w:tc>
          <w:tcPr>
            <w:tcW w:w="2835" w:type="dxa"/>
            <w:tcBorders>
              <w:top w:val="single" w:sz="4" w:space="0" w:color="7C2855"/>
              <w:left w:val="single" w:sz="4" w:space="0" w:color="7C2855"/>
              <w:bottom w:val="single" w:sz="4" w:space="0" w:color="7C2855"/>
            </w:tcBorders>
            <w:shd w:val="clear" w:color="auto" w:fill="F2F2F2" w:themeFill="background1" w:themeFillShade="F2"/>
          </w:tcPr>
          <w:p w14:paraId="51972FCE" w14:textId="77777777" w:rsidR="00043D55" w:rsidRPr="00C774BE" w:rsidRDefault="00043D55" w:rsidP="002A163F">
            <w:pPr>
              <w:rPr>
                <w:lang w:val="en-CA"/>
              </w:rPr>
            </w:pPr>
          </w:p>
        </w:tc>
      </w:tr>
      <w:tr w:rsidR="00043D55" w:rsidRPr="00C774BE" w14:paraId="65A66480" w14:textId="77777777" w:rsidTr="003A22A1">
        <w:trPr>
          <w:cantSplit/>
          <w:tblHeader/>
        </w:trPr>
        <w:tc>
          <w:tcPr>
            <w:tcW w:w="3768" w:type="dxa"/>
            <w:vMerge/>
          </w:tcPr>
          <w:p w14:paraId="112F8E8F" w14:textId="77777777" w:rsidR="00043D55" w:rsidRPr="00C774BE" w:rsidRDefault="00043D55" w:rsidP="00A9489B">
            <w:pPr>
              <w:rPr>
                <w:lang w:val="en-CA"/>
              </w:rPr>
            </w:pPr>
          </w:p>
        </w:tc>
        <w:tc>
          <w:tcPr>
            <w:tcW w:w="565" w:type="dxa"/>
            <w:vMerge/>
          </w:tcPr>
          <w:p w14:paraId="687CCD60" w14:textId="77777777" w:rsidR="00043D55" w:rsidRPr="00C774BE" w:rsidRDefault="00043D55" w:rsidP="00A9489B"/>
        </w:tc>
        <w:tc>
          <w:tcPr>
            <w:tcW w:w="2825" w:type="dxa"/>
            <w:vMerge/>
          </w:tcPr>
          <w:p w14:paraId="16DFDC61" w14:textId="77777777" w:rsidR="00043D55" w:rsidRPr="00C774BE" w:rsidRDefault="00043D55" w:rsidP="00D46623">
            <w:pPr>
              <w:pStyle w:val="TableCopy-8ptFramework-Styles"/>
              <w:rPr>
                <w:rFonts w:asciiTheme="minorHAnsi" w:hAnsiTheme="minorHAnsi" w:cstheme="minorHAnsi"/>
              </w:rPr>
            </w:pPr>
          </w:p>
        </w:tc>
        <w:tc>
          <w:tcPr>
            <w:tcW w:w="622" w:type="dxa"/>
            <w:tcBorders>
              <w:top w:val="single" w:sz="4" w:space="0" w:color="7C2855"/>
              <w:left w:val="single" w:sz="4" w:space="0" w:color="7C2855"/>
            </w:tcBorders>
            <w:shd w:val="clear" w:color="auto" w:fill="DFE0DE"/>
          </w:tcPr>
          <w:p w14:paraId="25163C6C" w14:textId="24D7E8C0" w:rsidR="00043D55" w:rsidRPr="00C774BE" w:rsidRDefault="00043D55" w:rsidP="003A22A1">
            <w:pPr>
              <w:pStyle w:val="Heading1"/>
            </w:pPr>
            <w:r w:rsidRPr="00C774BE">
              <w:t>2.3.2</w:t>
            </w:r>
          </w:p>
        </w:tc>
        <w:tc>
          <w:tcPr>
            <w:tcW w:w="2835" w:type="dxa"/>
            <w:tcBorders>
              <w:top w:val="single" w:sz="4" w:space="0" w:color="7C2855"/>
              <w:right w:val="single" w:sz="4" w:space="0" w:color="7C2855"/>
            </w:tcBorders>
            <w:shd w:val="clear" w:color="auto" w:fill="DFE0DE"/>
          </w:tcPr>
          <w:p w14:paraId="77D7A5B8" w14:textId="77777777" w:rsidR="00043D55" w:rsidRPr="00C774BE" w:rsidRDefault="00043D55" w:rsidP="00A9489B">
            <w:r w:rsidRPr="00C774BE">
              <w:t>Rates of patient harm and other indicators that reflect organizational safety are reported publicly.</w:t>
            </w:r>
          </w:p>
          <w:p w14:paraId="6118C423" w14:textId="6CF7C1ED" w:rsidR="00043D55" w:rsidRPr="00C774BE" w:rsidRDefault="00043D55" w:rsidP="00A9489B"/>
        </w:tc>
        <w:tc>
          <w:tcPr>
            <w:tcW w:w="2835" w:type="dxa"/>
            <w:tcBorders>
              <w:top w:val="single" w:sz="4" w:space="0" w:color="7C2855"/>
              <w:left w:val="single" w:sz="4" w:space="0" w:color="7C2855"/>
            </w:tcBorders>
            <w:shd w:val="clear" w:color="auto" w:fill="F2F2F2" w:themeFill="background1" w:themeFillShade="F2"/>
          </w:tcPr>
          <w:p w14:paraId="0E2968CE" w14:textId="77777777" w:rsidR="00043D55" w:rsidRPr="00C774BE" w:rsidRDefault="00043D55" w:rsidP="002A163F">
            <w:pPr>
              <w:rPr>
                <w:lang w:val="en-CA"/>
              </w:rPr>
            </w:pPr>
          </w:p>
        </w:tc>
      </w:tr>
    </w:tbl>
    <w:p w14:paraId="695F8072" w14:textId="77777777" w:rsidR="00D46623" w:rsidRPr="00C774BE" w:rsidRDefault="00D46623" w:rsidP="00A9489B">
      <w:pPr>
        <w:rPr>
          <w:lang w:val="en-CA"/>
        </w:rPr>
      </w:pPr>
      <w:r w:rsidRPr="00C774BE">
        <w:rPr>
          <w:lang w:val="en-CA"/>
        </w:rPr>
        <w:br w:type="page"/>
      </w:r>
    </w:p>
    <w:p w14:paraId="6F7584BF" w14:textId="60C1A8E2" w:rsidR="00260E91" w:rsidRPr="00C774BE" w:rsidRDefault="00260E91" w:rsidP="00A9489B">
      <w:pPr>
        <w:rPr>
          <w:lang w:val="en-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gridCol w:w="567"/>
        <w:gridCol w:w="2835"/>
        <w:gridCol w:w="621"/>
        <w:gridCol w:w="2835"/>
        <w:gridCol w:w="2835"/>
      </w:tblGrid>
      <w:tr w:rsidR="00F84046" w:rsidRPr="00C774BE" w14:paraId="74DE6F8F" w14:textId="77777777" w:rsidTr="004F7937">
        <w:trPr>
          <w:cantSplit/>
          <w:tblHeader/>
        </w:trPr>
        <w:tc>
          <w:tcPr>
            <w:tcW w:w="3792" w:type="dxa"/>
          </w:tcPr>
          <w:p w14:paraId="36EC09BF" w14:textId="77675BFC" w:rsidR="00D46623" w:rsidRPr="00C774BE" w:rsidRDefault="00153BA2" w:rsidP="00A9489B">
            <w:pPr>
              <w:rPr>
                <w:lang w:val="en-CA"/>
              </w:rPr>
            </w:pPr>
            <w:r>
              <w:rPr>
                <w:noProof/>
              </w:rPr>
              <mc:AlternateContent>
                <mc:Choice Requires="wps">
                  <w:drawing>
                    <wp:inline distT="0" distB="0" distL="0" distR="0" wp14:anchorId="5340C1D1" wp14:editId="4E228D8A">
                      <wp:extent cx="66675" cy="76200"/>
                      <wp:effectExtent l="38100" t="0" r="47625" b="0"/>
                      <wp:docPr id="1739883714" name="Rectangle 5" descr="Image showing Goal 3 – Accessible Care, which is that people have timely and equitable access to quality health services."/>
                      <wp:cNvGraphicFramePr/>
                      <a:graphic xmlns:a="http://schemas.openxmlformats.org/drawingml/2006/main">
                        <a:graphicData uri="http://schemas.microsoft.com/office/word/2010/wordprocessingShape">
                          <wps:wsp>
                            <wps:cNvSpPr/>
                            <wps:spPr>
                              <a:xfrm>
                                <a:off x="0" y="0"/>
                                <a:ext cx="66675" cy="762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0E3158" id="Rectangle 5" o:spid="_x0000_s1026" alt="Image showing Goal 3 – Accessible Care, which is that people have timely and equitable access to quality health services." style="width:5.25pt;height: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byaaAIAADMFAAAOAAAAZHJzL2Uyb0RvYy54bWysVE1v2zAMvQ/YfxB0X5wE+diCOkXQIsOA&#10;oC2WDj2rslQbkEWNUuJkv36U7DhZW+wwLAdHEslH8ulRV9eH2rC9Ql+BzfloMORMWQlFZV9y/uNx&#10;/ekzZz4IWwgDVuX8qDy/Xn78cNW4hRpDCaZQyAjE+kXjcl6G4BZZ5mWpauEH4JQlowasRaAtvmQF&#10;iobQa5ONh8NZ1gAWDkEq7+n0tjXyZcLXWslwr7VXgZmcU20hfTF9n+M3W16JxQsKV1ayK0P8QxW1&#10;qCwl7aFuRRBsh9UbqLqSCB50GEioM9C6kir1QN2Mhq+62ZbCqdQLkeNdT5P/f7Dybr91D0g0NM4v&#10;PC1jFweNdfyn+tghkXXsyVKHwCQdzmaz+ZQzSZb5jK4iUpmdQx368FVBzeIi50g3kQgS+40PrevJ&#10;JWaysK6MSbdh7B8HhBlPsnN9aRWORkU/Y78rzaqCKhqnBEk66sYg2wu6dCGlsmHUmkpRqPZ4OqRf&#10;V3IfkRpIgBFZU0E9dgcQZfkWu22n84+hKimvDx7+rbA2uI9ImcGGPriuLOB7AIa66jK3/ieSWmoi&#10;S89QHB+QIbS6906uK7qOjfDhQSAJnUaChjfc00cbaHIO3YqzEvDXe+fRn/RHVs4aGpyc+587gYoz&#10;882SMr+MJpM4aWkzmc7HtMFLy/Olxe7qG6BrGtEz4WRaRv9gTkuNUD/RjK9iVjIJKyl3zmXA0+Ym&#10;tANNr4RUq1Vyo+lyImzs1skIHlmNcns8PAl0nSYDSfkOTkMmFq+k2frGSAurXQBdJd2eee34pslM&#10;wulekTj6l/vkdX7rlr8BAAD//wMAUEsDBBQABgAIAAAAIQCFem6W1wAAAAMBAAAPAAAAZHJzL2Rv&#10;d25yZXYueG1sTI9PS8QwEMXvgt8hjODNTVxQltp0UUFE9iDu6n2azLbFZlKS9M9+e7Ne9DKP4Q3v&#10;/abcLq4XE4XYedZwu1IgiI23HTcaPg8vNxsQMSFb7D2ThhNF2FaXFyUW1s/8QdM+NSKHcCxQQ5vS&#10;UEgZTUsO48oPxNk7+uAw5TU00gacc7jr5Vqpe+mw49zQ4kDPLZnv/eg0fPnj0+xMzW/T6b0bX3fB&#10;mM1O6+ur5fEBRKIl/R3DGT+jQ5WZaj+yjaLXkB9Jv/PsqTsQdda1AlmV8j979QMAAP//AwBQSwEC&#10;LQAUAAYACAAAACEAtoM4kv4AAADhAQAAEwAAAAAAAAAAAAAAAAAAAAAAW0NvbnRlbnRfVHlwZXNd&#10;LnhtbFBLAQItABQABgAIAAAAIQA4/SH/1gAAAJQBAAALAAAAAAAAAAAAAAAAAC8BAABfcmVscy8u&#10;cmVsc1BLAQItABQABgAIAAAAIQDnybyaaAIAADMFAAAOAAAAAAAAAAAAAAAAAC4CAABkcnMvZTJv&#10;RG9jLnhtbFBLAQItABQABgAIAAAAIQCFem6W1wAAAAMBAAAPAAAAAAAAAAAAAAAAAMIEAABkcnMv&#10;ZG93bnJldi54bWxQSwUGAAAAAAQABADzAAAAxgUAAAAA&#10;" filled="f" stroked="f" strokeweight="1pt">
                      <w10:anchorlock/>
                    </v:rect>
                  </w:pict>
                </mc:Fallback>
              </mc:AlternateContent>
            </w:r>
            <w:r w:rsidR="00ED50CD" w:rsidRPr="00C774BE">
              <w:rPr>
                <w:noProof/>
              </w:rPr>
              <w:drawing>
                <wp:anchor distT="0" distB="0" distL="114300" distR="114300" simplePos="0" relativeHeight="251658242" behindDoc="0" locked="0" layoutInCell="1" allowOverlap="1" wp14:anchorId="2179AE0C" wp14:editId="64826E45">
                  <wp:simplePos x="0" y="0"/>
                  <wp:positionH relativeFrom="column">
                    <wp:posOffset>74295</wp:posOffset>
                  </wp:positionH>
                  <wp:positionV relativeFrom="paragraph">
                    <wp:posOffset>394213</wp:posOffset>
                  </wp:positionV>
                  <wp:extent cx="2270760" cy="272796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70760" cy="2727960"/>
                          </a:xfrm>
                          <a:prstGeom prst="rect">
                            <a:avLst/>
                          </a:prstGeom>
                        </pic:spPr>
                      </pic:pic>
                    </a:graphicData>
                  </a:graphic>
                </wp:anchor>
              </w:drawing>
            </w:r>
          </w:p>
        </w:tc>
        <w:tc>
          <w:tcPr>
            <w:tcW w:w="567" w:type="dxa"/>
            <w:tcBorders>
              <w:bottom w:val="single" w:sz="18" w:space="0" w:color="7C2855"/>
            </w:tcBorders>
          </w:tcPr>
          <w:p w14:paraId="183EA5E1" w14:textId="77777777" w:rsidR="00D46623" w:rsidRPr="00C774BE" w:rsidRDefault="00D46623" w:rsidP="00A9489B">
            <w:pPr>
              <w:rPr>
                <w:lang w:val="en-CA"/>
              </w:rPr>
            </w:pPr>
          </w:p>
        </w:tc>
        <w:tc>
          <w:tcPr>
            <w:tcW w:w="2835" w:type="dxa"/>
            <w:tcBorders>
              <w:bottom w:val="single" w:sz="18" w:space="0" w:color="7C2855"/>
            </w:tcBorders>
          </w:tcPr>
          <w:p w14:paraId="366E5E3D" w14:textId="39464E05" w:rsidR="00D46623" w:rsidRPr="00A9489B" w:rsidRDefault="00D46623" w:rsidP="00C1629D">
            <w:pPr>
              <w:pStyle w:val="Heading-ColumnA"/>
            </w:pPr>
            <w:r w:rsidRPr="00A9489B">
              <w:t>Objective</w:t>
            </w:r>
            <w:r w:rsidR="00D3431A" w:rsidRPr="00A9489B">
              <w:t>s</w:t>
            </w:r>
          </w:p>
        </w:tc>
        <w:tc>
          <w:tcPr>
            <w:tcW w:w="621" w:type="dxa"/>
            <w:tcBorders>
              <w:bottom w:val="single" w:sz="18" w:space="0" w:color="7C2855"/>
            </w:tcBorders>
          </w:tcPr>
          <w:p w14:paraId="43221829" w14:textId="77777777" w:rsidR="00D46623" w:rsidRPr="00A9489B" w:rsidRDefault="00D46623" w:rsidP="00A9489B">
            <w:pPr>
              <w:pStyle w:val="Heading2"/>
              <w:rPr>
                <w:rFonts w:asciiTheme="minorHAnsi" w:hAnsiTheme="minorHAnsi" w:cstheme="minorHAnsi"/>
                <w:b/>
                <w:bCs/>
              </w:rPr>
            </w:pPr>
          </w:p>
        </w:tc>
        <w:tc>
          <w:tcPr>
            <w:tcW w:w="2835" w:type="dxa"/>
            <w:tcBorders>
              <w:bottom w:val="single" w:sz="18" w:space="0" w:color="7C2855"/>
            </w:tcBorders>
          </w:tcPr>
          <w:p w14:paraId="0E05BA1C" w14:textId="77777777" w:rsidR="00D46623" w:rsidRPr="00A9489B" w:rsidRDefault="00D46623" w:rsidP="00C1629D">
            <w:pPr>
              <w:pStyle w:val="Heading-ColumnA"/>
            </w:pPr>
            <w:r w:rsidRPr="00A9489B">
              <w:t>Outcomes</w:t>
            </w:r>
          </w:p>
        </w:tc>
        <w:tc>
          <w:tcPr>
            <w:tcW w:w="2835" w:type="dxa"/>
            <w:tcBorders>
              <w:bottom w:val="single" w:sz="18" w:space="0" w:color="7C2855"/>
            </w:tcBorders>
          </w:tcPr>
          <w:p w14:paraId="0CC17627" w14:textId="1303971E" w:rsidR="00D46623" w:rsidRPr="00A9489B" w:rsidRDefault="00655A5E" w:rsidP="00C1629D">
            <w:pPr>
              <w:pStyle w:val="Heading-ColumnA"/>
            </w:pPr>
            <w:r>
              <w:t xml:space="preserve">Your </w:t>
            </w:r>
            <w:r w:rsidR="00D46623" w:rsidRPr="00A9489B">
              <w:t>Initiatives</w:t>
            </w:r>
          </w:p>
        </w:tc>
      </w:tr>
      <w:tr w:rsidR="00527CC9" w:rsidRPr="00C774BE" w14:paraId="210BB305" w14:textId="77777777" w:rsidTr="003A22A1">
        <w:trPr>
          <w:cantSplit/>
          <w:tblHeader/>
        </w:trPr>
        <w:tc>
          <w:tcPr>
            <w:tcW w:w="3792" w:type="dxa"/>
            <w:vMerge w:val="restart"/>
          </w:tcPr>
          <w:p w14:paraId="146AC666" w14:textId="4DC1A5E5" w:rsidR="00527CC9" w:rsidRPr="00C774BE" w:rsidRDefault="00527CC9" w:rsidP="00A9489B">
            <w:pPr>
              <w:rPr>
                <w:lang w:val="en-CA"/>
              </w:rPr>
            </w:pPr>
          </w:p>
        </w:tc>
        <w:tc>
          <w:tcPr>
            <w:tcW w:w="567" w:type="dxa"/>
            <w:vMerge w:val="restart"/>
            <w:tcBorders>
              <w:top w:val="single" w:sz="18" w:space="0" w:color="7C2855"/>
            </w:tcBorders>
            <w:shd w:val="clear" w:color="auto" w:fill="DFE0DE"/>
          </w:tcPr>
          <w:p w14:paraId="5F49FDDC" w14:textId="58A9144D" w:rsidR="00527CC9" w:rsidRPr="00C931D0" w:rsidRDefault="00527CC9" w:rsidP="00C931D0">
            <w:pPr>
              <w:pStyle w:val="Heading-RowA"/>
              <w:rPr>
                <w:lang w:val="en-CA"/>
              </w:rPr>
            </w:pPr>
            <w:r w:rsidRPr="00C931D0">
              <w:t>3.1</w:t>
            </w:r>
            <w:r w:rsidRPr="00C931D0">
              <w:rPr>
                <w:sz w:val="16"/>
                <w:szCs w:val="16"/>
              </w:rPr>
              <w:t xml:space="preserve"> </w:t>
            </w:r>
          </w:p>
        </w:tc>
        <w:tc>
          <w:tcPr>
            <w:tcW w:w="2835" w:type="dxa"/>
            <w:vMerge w:val="restart"/>
            <w:tcBorders>
              <w:top w:val="single" w:sz="18" w:space="0" w:color="7C2855"/>
              <w:right w:val="single" w:sz="4" w:space="0" w:color="7C2855"/>
            </w:tcBorders>
            <w:shd w:val="clear" w:color="auto" w:fill="DFE0DE"/>
          </w:tcPr>
          <w:p w14:paraId="27B74F55" w14:textId="77777777" w:rsidR="00527CC9" w:rsidRPr="00C931D0" w:rsidRDefault="00527CC9" w:rsidP="00B55A10">
            <w:pPr>
              <w:pStyle w:val="Heading-RowA"/>
              <w:spacing w:line="240" w:lineRule="auto"/>
              <w:ind w:left="0" w:firstLine="0"/>
              <w:rPr>
                <w:b w:val="0"/>
                <w:bCs/>
                <w:color w:val="404041"/>
              </w:rPr>
            </w:pPr>
            <w:r w:rsidRPr="00C931D0">
              <w:rPr>
                <w:b w:val="0"/>
                <w:bCs/>
                <w:color w:val="404041"/>
              </w:rPr>
              <w:t>Care, diagnostics, and services are accessible for all people in an equitable and timely manner.</w:t>
            </w:r>
          </w:p>
          <w:p w14:paraId="3E6B30C4" w14:textId="77777777" w:rsidR="00527CC9" w:rsidRPr="00C931D0" w:rsidRDefault="00527CC9" w:rsidP="00B55A10">
            <w:pPr>
              <w:pStyle w:val="Heading-RowA"/>
              <w:spacing w:line="240" w:lineRule="auto"/>
              <w:ind w:left="0" w:firstLine="0"/>
              <w:rPr>
                <w:b w:val="0"/>
                <w:bCs/>
                <w:color w:val="D41B5A"/>
              </w:rPr>
            </w:pPr>
            <w:r w:rsidRPr="00C931D0">
              <w:rPr>
                <w:b w:val="0"/>
                <w:bCs/>
                <w:color w:val="D41B5A"/>
              </w:rPr>
              <w:t>Indicator: Wait times for locally selected care, treatments, and procedures, analyzed by socio-demographic variables, geographic variables, and/or deprivation indices</w:t>
            </w:r>
          </w:p>
          <w:p w14:paraId="72D9E491" w14:textId="313AB495" w:rsidR="00527CC9" w:rsidRPr="00C931D0" w:rsidRDefault="00527CC9" w:rsidP="00B55A10">
            <w:pPr>
              <w:pStyle w:val="Heading-RowA"/>
              <w:spacing w:line="240" w:lineRule="auto"/>
              <w:ind w:left="0" w:firstLine="0"/>
              <w:rPr>
                <w:b w:val="0"/>
                <w:bCs/>
                <w:lang w:val="en-CA"/>
              </w:rPr>
            </w:pPr>
            <w:r w:rsidRPr="00C931D0">
              <w:rPr>
                <w:b w:val="0"/>
                <w:bCs/>
                <w:color w:val="D41B5A"/>
              </w:rPr>
              <w:t>Indicator: Rate of access to primary care provider, analyzed by socio-demographic variables, geographic variables, and/or deprivation indices</w:t>
            </w:r>
          </w:p>
        </w:tc>
        <w:tc>
          <w:tcPr>
            <w:tcW w:w="621" w:type="dxa"/>
            <w:tcBorders>
              <w:top w:val="single" w:sz="18" w:space="0" w:color="7C2855"/>
              <w:left w:val="single" w:sz="4" w:space="0" w:color="7C2855"/>
              <w:bottom w:val="single" w:sz="4" w:space="0" w:color="7C2855"/>
            </w:tcBorders>
            <w:shd w:val="clear" w:color="auto" w:fill="DFE0DE"/>
          </w:tcPr>
          <w:p w14:paraId="2C228D15" w14:textId="342E88C1" w:rsidR="00527CC9" w:rsidRPr="00C774BE" w:rsidRDefault="00527CC9" w:rsidP="003A22A1">
            <w:pPr>
              <w:pStyle w:val="Heading1"/>
              <w:rPr>
                <w:lang w:val="en-CA"/>
              </w:rPr>
            </w:pPr>
            <w:r w:rsidRPr="00C774BE">
              <w:t>3.1.1</w:t>
            </w:r>
          </w:p>
        </w:tc>
        <w:tc>
          <w:tcPr>
            <w:tcW w:w="2835" w:type="dxa"/>
            <w:tcBorders>
              <w:top w:val="single" w:sz="18" w:space="0" w:color="7C2855"/>
              <w:bottom w:val="single" w:sz="4" w:space="0" w:color="7C2855"/>
              <w:right w:val="single" w:sz="4" w:space="0" w:color="7C2855"/>
            </w:tcBorders>
            <w:shd w:val="clear" w:color="auto" w:fill="DFE0DE"/>
          </w:tcPr>
          <w:p w14:paraId="073CDEB7" w14:textId="77777777" w:rsidR="00527CC9" w:rsidRPr="00C774BE" w:rsidRDefault="00527CC9" w:rsidP="00A9489B">
            <w:r w:rsidRPr="00C774BE">
              <w:t xml:space="preserve">Diverse peoples, including First Nations, Inuit, Metis, Black, LGBTQ2S+, immigrant, and people in rural and remote communities, receive safe, equitable, and timely care. </w:t>
            </w:r>
          </w:p>
          <w:p w14:paraId="448B2297" w14:textId="7C5FEE10" w:rsidR="00527CC9" w:rsidRPr="00C774BE" w:rsidRDefault="00527CC9" w:rsidP="00A9489B">
            <w:pPr>
              <w:rPr>
                <w:lang w:val="en-CA"/>
              </w:rPr>
            </w:pPr>
          </w:p>
        </w:tc>
        <w:tc>
          <w:tcPr>
            <w:tcW w:w="2835" w:type="dxa"/>
            <w:tcBorders>
              <w:top w:val="single" w:sz="18" w:space="0" w:color="7C2855"/>
              <w:left w:val="single" w:sz="4" w:space="0" w:color="7C2855"/>
              <w:bottom w:val="single" w:sz="4" w:space="0" w:color="7C2855"/>
            </w:tcBorders>
            <w:shd w:val="clear" w:color="auto" w:fill="F2F2F2" w:themeFill="background1" w:themeFillShade="F2"/>
          </w:tcPr>
          <w:p w14:paraId="28BACB08" w14:textId="77777777" w:rsidR="00527CC9" w:rsidRPr="00C774BE" w:rsidRDefault="00527CC9" w:rsidP="002A163F">
            <w:pPr>
              <w:rPr>
                <w:lang w:val="en-CA"/>
              </w:rPr>
            </w:pPr>
          </w:p>
        </w:tc>
      </w:tr>
      <w:tr w:rsidR="00527CC9" w:rsidRPr="00C774BE" w14:paraId="6812EC73" w14:textId="77777777" w:rsidTr="003A22A1">
        <w:trPr>
          <w:cantSplit/>
          <w:tblHeader/>
        </w:trPr>
        <w:tc>
          <w:tcPr>
            <w:tcW w:w="3792" w:type="dxa"/>
            <w:vMerge/>
          </w:tcPr>
          <w:p w14:paraId="58DF9ABC" w14:textId="77777777" w:rsidR="00527CC9" w:rsidRPr="00C774BE" w:rsidRDefault="00527CC9" w:rsidP="00A9489B">
            <w:pPr>
              <w:rPr>
                <w:lang w:val="en-CA"/>
              </w:rPr>
            </w:pPr>
          </w:p>
        </w:tc>
        <w:tc>
          <w:tcPr>
            <w:tcW w:w="567" w:type="dxa"/>
            <w:vMerge/>
          </w:tcPr>
          <w:p w14:paraId="154008EC" w14:textId="77777777" w:rsidR="00527CC9" w:rsidRPr="00C774BE" w:rsidRDefault="00527CC9" w:rsidP="003A22A1">
            <w:pPr>
              <w:pStyle w:val="Heading1"/>
              <w:rPr>
                <w:lang w:val="en-CA"/>
              </w:rPr>
            </w:pPr>
          </w:p>
        </w:tc>
        <w:tc>
          <w:tcPr>
            <w:tcW w:w="2835" w:type="dxa"/>
            <w:vMerge/>
          </w:tcPr>
          <w:p w14:paraId="54A30B6B" w14:textId="77777777" w:rsidR="00527CC9" w:rsidRPr="00C774BE" w:rsidRDefault="00527CC9" w:rsidP="00B55A10">
            <w:pPr>
              <w:spacing w:line="240" w:lineRule="auto"/>
              <w:rPr>
                <w:lang w:val="en-CA"/>
              </w:rPr>
            </w:pPr>
          </w:p>
        </w:tc>
        <w:tc>
          <w:tcPr>
            <w:tcW w:w="621" w:type="dxa"/>
            <w:tcBorders>
              <w:top w:val="single" w:sz="4" w:space="0" w:color="7C2855"/>
              <w:left w:val="single" w:sz="4" w:space="0" w:color="7C2855"/>
              <w:bottom w:val="single" w:sz="4" w:space="0" w:color="7C2855"/>
            </w:tcBorders>
            <w:shd w:val="clear" w:color="auto" w:fill="DFE0DE"/>
          </w:tcPr>
          <w:p w14:paraId="0DF9DEDE" w14:textId="745C600A" w:rsidR="00527CC9" w:rsidRPr="00C774BE" w:rsidRDefault="00527CC9" w:rsidP="003A22A1">
            <w:pPr>
              <w:pStyle w:val="Heading1"/>
              <w:rPr>
                <w:lang w:val="en-CA"/>
              </w:rPr>
            </w:pPr>
            <w:r w:rsidRPr="00C774BE">
              <w:t>3.1.2</w:t>
            </w:r>
          </w:p>
        </w:tc>
        <w:tc>
          <w:tcPr>
            <w:tcW w:w="2835" w:type="dxa"/>
            <w:tcBorders>
              <w:top w:val="single" w:sz="4" w:space="0" w:color="7C2855"/>
              <w:bottom w:val="single" w:sz="4" w:space="0" w:color="7C2855"/>
              <w:right w:val="single" w:sz="4" w:space="0" w:color="7C2855"/>
            </w:tcBorders>
            <w:shd w:val="clear" w:color="auto" w:fill="DFE0DE"/>
          </w:tcPr>
          <w:p w14:paraId="2FF203F3" w14:textId="77777777" w:rsidR="00527CC9" w:rsidRPr="00C774BE" w:rsidRDefault="00527CC9" w:rsidP="00A9489B">
            <w:r w:rsidRPr="00C774BE">
              <w:t xml:space="preserve">Targets for access to services are measured and publicly reported. </w:t>
            </w:r>
          </w:p>
          <w:p w14:paraId="45E799B4" w14:textId="4538D28B" w:rsidR="00527CC9" w:rsidRPr="00C774BE" w:rsidRDefault="00527CC9" w:rsidP="00A9489B">
            <w:pPr>
              <w:rPr>
                <w:lang w:val="en-CA"/>
              </w:rPr>
            </w:pPr>
          </w:p>
        </w:tc>
        <w:tc>
          <w:tcPr>
            <w:tcW w:w="2835" w:type="dxa"/>
            <w:tcBorders>
              <w:top w:val="single" w:sz="4" w:space="0" w:color="7C2855"/>
              <w:left w:val="single" w:sz="4" w:space="0" w:color="7C2855"/>
              <w:bottom w:val="single" w:sz="4" w:space="0" w:color="7C2855"/>
            </w:tcBorders>
            <w:shd w:val="clear" w:color="auto" w:fill="F2F2F2" w:themeFill="background1" w:themeFillShade="F2"/>
          </w:tcPr>
          <w:p w14:paraId="61006AED" w14:textId="77777777" w:rsidR="00527CC9" w:rsidRPr="00C774BE" w:rsidRDefault="00527CC9" w:rsidP="002A163F">
            <w:pPr>
              <w:rPr>
                <w:lang w:val="en-CA"/>
              </w:rPr>
            </w:pPr>
          </w:p>
        </w:tc>
      </w:tr>
      <w:tr w:rsidR="00527CC9" w:rsidRPr="00C774BE" w14:paraId="15D44A33" w14:textId="77777777" w:rsidTr="003A22A1">
        <w:trPr>
          <w:cantSplit/>
          <w:tblHeader/>
        </w:trPr>
        <w:tc>
          <w:tcPr>
            <w:tcW w:w="3792" w:type="dxa"/>
            <w:vMerge/>
          </w:tcPr>
          <w:p w14:paraId="3905D643" w14:textId="77777777" w:rsidR="00527CC9" w:rsidRPr="00C774BE" w:rsidRDefault="00527CC9" w:rsidP="00A9489B">
            <w:pPr>
              <w:rPr>
                <w:lang w:val="en-CA"/>
              </w:rPr>
            </w:pPr>
          </w:p>
        </w:tc>
        <w:tc>
          <w:tcPr>
            <w:tcW w:w="567" w:type="dxa"/>
            <w:vMerge/>
          </w:tcPr>
          <w:p w14:paraId="2FF9A40E" w14:textId="77777777" w:rsidR="00527CC9" w:rsidRPr="00C774BE" w:rsidRDefault="00527CC9" w:rsidP="003A22A1">
            <w:pPr>
              <w:pStyle w:val="Heading1"/>
              <w:rPr>
                <w:lang w:val="en-CA"/>
              </w:rPr>
            </w:pPr>
          </w:p>
        </w:tc>
        <w:tc>
          <w:tcPr>
            <w:tcW w:w="2835" w:type="dxa"/>
            <w:vMerge/>
          </w:tcPr>
          <w:p w14:paraId="17176D27" w14:textId="77777777" w:rsidR="00527CC9" w:rsidRPr="00C774BE" w:rsidRDefault="00527CC9" w:rsidP="00B55A10">
            <w:pPr>
              <w:spacing w:line="240" w:lineRule="auto"/>
              <w:rPr>
                <w:lang w:val="en-CA"/>
              </w:rPr>
            </w:pPr>
          </w:p>
        </w:tc>
        <w:tc>
          <w:tcPr>
            <w:tcW w:w="621" w:type="dxa"/>
            <w:tcBorders>
              <w:top w:val="single" w:sz="4" w:space="0" w:color="7C2855"/>
              <w:left w:val="single" w:sz="4" w:space="0" w:color="7C2855"/>
              <w:bottom w:val="single" w:sz="4" w:space="0" w:color="7C2855"/>
            </w:tcBorders>
            <w:shd w:val="clear" w:color="auto" w:fill="DFE0DE"/>
          </w:tcPr>
          <w:p w14:paraId="78C33041" w14:textId="42D28799" w:rsidR="00527CC9" w:rsidRPr="00C774BE" w:rsidRDefault="00527CC9" w:rsidP="003A22A1">
            <w:pPr>
              <w:pStyle w:val="Heading1"/>
              <w:rPr>
                <w:lang w:val="en-CA"/>
              </w:rPr>
            </w:pPr>
            <w:r w:rsidRPr="00C774BE">
              <w:t>3.1.3</w:t>
            </w:r>
          </w:p>
        </w:tc>
        <w:tc>
          <w:tcPr>
            <w:tcW w:w="2835" w:type="dxa"/>
            <w:tcBorders>
              <w:top w:val="single" w:sz="4" w:space="0" w:color="7C2855"/>
              <w:bottom w:val="single" w:sz="4" w:space="0" w:color="7C2855"/>
              <w:right w:val="single" w:sz="4" w:space="0" w:color="7C2855"/>
            </w:tcBorders>
            <w:shd w:val="clear" w:color="auto" w:fill="DFE0DE"/>
          </w:tcPr>
          <w:p w14:paraId="59F42373" w14:textId="77777777" w:rsidR="00527CC9" w:rsidRPr="00C774BE" w:rsidRDefault="00527CC9" w:rsidP="00A9489B">
            <w:r w:rsidRPr="00C774BE">
              <w:t>Alternative options for care delivery are available, including virtual and in-person visits with a provider.</w:t>
            </w:r>
          </w:p>
          <w:p w14:paraId="731F2B91" w14:textId="728E58DE" w:rsidR="00527CC9" w:rsidRPr="00C774BE" w:rsidRDefault="00527CC9" w:rsidP="00A9489B">
            <w:pPr>
              <w:rPr>
                <w:lang w:val="en-CA"/>
              </w:rPr>
            </w:pPr>
          </w:p>
        </w:tc>
        <w:tc>
          <w:tcPr>
            <w:tcW w:w="2835" w:type="dxa"/>
            <w:tcBorders>
              <w:top w:val="single" w:sz="4" w:space="0" w:color="7C2855"/>
              <w:left w:val="single" w:sz="4" w:space="0" w:color="7C2855"/>
              <w:bottom w:val="single" w:sz="4" w:space="0" w:color="7C2855"/>
            </w:tcBorders>
            <w:shd w:val="clear" w:color="auto" w:fill="F2F2F2" w:themeFill="background1" w:themeFillShade="F2"/>
          </w:tcPr>
          <w:p w14:paraId="0DD7408E" w14:textId="77777777" w:rsidR="00527CC9" w:rsidRPr="00C774BE" w:rsidRDefault="00527CC9" w:rsidP="002A163F">
            <w:pPr>
              <w:rPr>
                <w:lang w:val="en-CA"/>
              </w:rPr>
            </w:pPr>
          </w:p>
        </w:tc>
      </w:tr>
      <w:tr w:rsidR="00043D55" w:rsidRPr="00C774BE" w14:paraId="74F1682F" w14:textId="77777777" w:rsidTr="003A22A1">
        <w:trPr>
          <w:cantSplit/>
          <w:tblHeader/>
        </w:trPr>
        <w:tc>
          <w:tcPr>
            <w:tcW w:w="3792" w:type="dxa"/>
            <w:vMerge/>
          </w:tcPr>
          <w:p w14:paraId="0C2F4C5D" w14:textId="77777777" w:rsidR="00043D55" w:rsidRPr="00C774BE" w:rsidRDefault="00043D55" w:rsidP="00A9489B">
            <w:pPr>
              <w:rPr>
                <w:lang w:val="en-CA"/>
              </w:rPr>
            </w:pPr>
          </w:p>
        </w:tc>
        <w:tc>
          <w:tcPr>
            <w:tcW w:w="567" w:type="dxa"/>
            <w:vMerge w:val="restart"/>
            <w:tcBorders>
              <w:top w:val="single" w:sz="4" w:space="0" w:color="7C2855"/>
            </w:tcBorders>
            <w:shd w:val="clear" w:color="auto" w:fill="DFE0DE"/>
          </w:tcPr>
          <w:p w14:paraId="0D914A5B" w14:textId="697CBF56" w:rsidR="00043D55" w:rsidRPr="00C774BE" w:rsidRDefault="00043D55" w:rsidP="007901B8">
            <w:pPr>
              <w:pStyle w:val="Heading-RowA"/>
              <w:rPr>
                <w:lang w:val="en-CA"/>
              </w:rPr>
            </w:pPr>
            <w:r w:rsidRPr="00C774BE">
              <w:t>3.2</w:t>
            </w:r>
            <w:r w:rsidRPr="00C774BE">
              <w:rPr>
                <w:sz w:val="16"/>
                <w:szCs w:val="16"/>
              </w:rPr>
              <w:t xml:space="preserve"> </w:t>
            </w:r>
          </w:p>
        </w:tc>
        <w:tc>
          <w:tcPr>
            <w:tcW w:w="2835" w:type="dxa"/>
            <w:vMerge w:val="restart"/>
            <w:tcBorders>
              <w:top w:val="single" w:sz="4" w:space="0" w:color="7C2855"/>
              <w:right w:val="single" w:sz="4" w:space="0" w:color="7C2855"/>
            </w:tcBorders>
            <w:shd w:val="clear" w:color="auto" w:fill="DFE0DE"/>
          </w:tcPr>
          <w:p w14:paraId="34D39826" w14:textId="77777777" w:rsidR="00043D55" w:rsidRPr="007901B8" w:rsidRDefault="00043D55" w:rsidP="00B55A10">
            <w:pPr>
              <w:pStyle w:val="Heading-RowA"/>
              <w:spacing w:line="240" w:lineRule="auto"/>
              <w:ind w:left="0" w:firstLine="0"/>
              <w:rPr>
                <w:b w:val="0"/>
                <w:bCs/>
                <w:color w:val="404041"/>
              </w:rPr>
            </w:pPr>
            <w:r w:rsidRPr="007901B8">
              <w:rPr>
                <w:b w:val="0"/>
                <w:bCs/>
                <w:color w:val="404041"/>
              </w:rPr>
              <w:t>Human resources are effectively matched to population needs.</w:t>
            </w:r>
          </w:p>
          <w:p w14:paraId="19DE2BE0" w14:textId="3480C571" w:rsidR="00043D55" w:rsidRPr="00C774BE" w:rsidRDefault="00043D55" w:rsidP="00B55A10">
            <w:pPr>
              <w:pStyle w:val="Heading-RowA"/>
              <w:spacing w:line="240" w:lineRule="auto"/>
              <w:ind w:left="0" w:firstLine="0"/>
              <w:rPr>
                <w:lang w:val="en-CA"/>
              </w:rPr>
            </w:pPr>
            <w:r w:rsidRPr="007901B8">
              <w:rPr>
                <w:b w:val="0"/>
                <w:bCs/>
                <w:color w:val="D41B5A"/>
              </w:rPr>
              <w:t>Indicator: Provider skill mix, given health service guidelines and needs of the population served</w:t>
            </w:r>
          </w:p>
        </w:tc>
        <w:tc>
          <w:tcPr>
            <w:tcW w:w="621" w:type="dxa"/>
            <w:tcBorders>
              <w:top w:val="single" w:sz="4" w:space="0" w:color="7C2855"/>
              <w:left w:val="single" w:sz="4" w:space="0" w:color="7C2855"/>
              <w:bottom w:val="single" w:sz="4" w:space="0" w:color="7C2855"/>
            </w:tcBorders>
            <w:shd w:val="clear" w:color="auto" w:fill="DFE0DE"/>
          </w:tcPr>
          <w:p w14:paraId="7B45E74B" w14:textId="4B235F82" w:rsidR="00043D55" w:rsidRPr="00C774BE" w:rsidRDefault="00043D55" w:rsidP="003A22A1">
            <w:pPr>
              <w:pStyle w:val="Heading1"/>
              <w:rPr>
                <w:lang w:val="en-CA"/>
              </w:rPr>
            </w:pPr>
            <w:r w:rsidRPr="00C774BE">
              <w:t>3.2.1</w:t>
            </w:r>
          </w:p>
        </w:tc>
        <w:tc>
          <w:tcPr>
            <w:tcW w:w="2835" w:type="dxa"/>
            <w:tcBorders>
              <w:top w:val="single" w:sz="4" w:space="0" w:color="7C2855"/>
              <w:bottom w:val="single" w:sz="4" w:space="0" w:color="7C2855"/>
              <w:right w:val="single" w:sz="4" w:space="0" w:color="7C2855"/>
            </w:tcBorders>
            <w:shd w:val="clear" w:color="auto" w:fill="DFE0DE"/>
          </w:tcPr>
          <w:p w14:paraId="43C72DEB" w14:textId="2713E7CD" w:rsidR="00043D55" w:rsidRPr="00C774BE" w:rsidRDefault="00043D55" w:rsidP="00A9489B">
            <w:pPr>
              <w:rPr>
                <w:lang w:val="en-CA"/>
              </w:rPr>
            </w:pPr>
            <w:r w:rsidRPr="00C774BE">
              <w:t>A needs-based human resource allocation strategy is in place, including an appropriate skill mix for the workforce.</w:t>
            </w:r>
          </w:p>
        </w:tc>
        <w:tc>
          <w:tcPr>
            <w:tcW w:w="2835" w:type="dxa"/>
            <w:tcBorders>
              <w:top w:val="single" w:sz="4" w:space="0" w:color="7C2855"/>
              <w:left w:val="single" w:sz="4" w:space="0" w:color="7C2855"/>
              <w:bottom w:val="single" w:sz="4" w:space="0" w:color="7C2855"/>
            </w:tcBorders>
            <w:shd w:val="clear" w:color="auto" w:fill="F2F2F2" w:themeFill="background1" w:themeFillShade="F2"/>
          </w:tcPr>
          <w:p w14:paraId="4B396C02" w14:textId="77777777" w:rsidR="00043D55" w:rsidRPr="00C774BE" w:rsidRDefault="00043D55" w:rsidP="002A163F">
            <w:pPr>
              <w:rPr>
                <w:lang w:val="en-CA"/>
              </w:rPr>
            </w:pPr>
          </w:p>
        </w:tc>
      </w:tr>
      <w:tr w:rsidR="00043D55" w:rsidRPr="00C774BE" w14:paraId="3D46C5CF" w14:textId="77777777" w:rsidTr="003A22A1">
        <w:trPr>
          <w:cantSplit/>
          <w:tblHeader/>
        </w:trPr>
        <w:tc>
          <w:tcPr>
            <w:tcW w:w="3792" w:type="dxa"/>
            <w:vMerge/>
          </w:tcPr>
          <w:p w14:paraId="6C36BCA5" w14:textId="77777777" w:rsidR="00043D55" w:rsidRPr="00C774BE" w:rsidRDefault="00043D55" w:rsidP="00A9489B">
            <w:pPr>
              <w:rPr>
                <w:lang w:val="en-CA"/>
              </w:rPr>
            </w:pPr>
          </w:p>
        </w:tc>
        <w:tc>
          <w:tcPr>
            <w:tcW w:w="567" w:type="dxa"/>
            <w:vMerge/>
          </w:tcPr>
          <w:p w14:paraId="0AF0039A" w14:textId="77777777" w:rsidR="00043D55" w:rsidRPr="00C774BE" w:rsidRDefault="00043D55" w:rsidP="00A9489B">
            <w:pPr>
              <w:rPr>
                <w:lang w:val="en-CA"/>
              </w:rPr>
            </w:pPr>
          </w:p>
        </w:tc>
        <w:tc>
          <w:tcPr>
            <w:tcW w:w="2835" w:type="dxa"/>
            <w:vMerge/>
          </w:tcPr>
          <w:p w14:paraId="34C6CF96" w14:textId="77777777" w:rsidR="00043D55" w:rsidRPr="00C774BE" w:rsidRDefault="00043D55" w:rsidP="00A9489B">
            <w:pPr>
              <w:rPr>
                <w:lang w:val="en-CA"/>
              </w:rPr>
            </w:pPr>
          </w:p>
        </w:tc>
        <w:tc>
          <w:tcPr>
            <w:tcW w:w="621" w:type="dxa"/>
            <w:tcBorders>
              <w:top w:val="single" w:sz="4" w:space="0" w:color="7C2855"/>
              <w:left w:val="single" w:sz="4" w:space="0" w:color="7C2855"/>
            </w:tcBorders>
            <w:shd w:val="clear" w:color="auto" w:fill="DFE0DE"/>
          </w:tcPr>
          <w:p w14:paraId="4A168083" w14:textId="41B07AB0" w:rsidR="00043D55" w:rsidRPr="00C774BE" w:rsidRDefault="00043D55" w:rsidP="003A22A1">
            <w:pPr>
              <w:pStyle w:val="Heading1"/>
              <w:rPr>
                <w:lang w:val="en-CA"/>
              </w:rPr>
            </w:pPr>
            <w:r w:rsidRPr="00C774BE">
              <w:t>3.2.2</w:t>
            </w:r>
          </w:p>
        </w:tc>
        <w:tc>
          <w:tcPr>
            <w:tcW w:w="2835" w:type="dxa"/>
            <w:tcBorders>
              <w:top w:val="single" w:sz="4" w:space="0" w:color="7C2855"/>
              <w:right w:val="single" w:sz="4" w:space="0" w:color="7C2855"/>
            </w:tcBorders>
            <w:shd w:val="clear" w:color="auto" w:fill="DFE0DE"/>
          </w:tcPr>
          <w:p w14:paraId="68ED0D1A" w14:textId="77777777" w:rsidR="00043D55" w:rsidRPr="00C774BE" w:rsidRDefault="00043D55" w:rsidP="00A9489B">
            <w:r w:rsidRPr="00C774BE">
              <w:t>The scope of practice of health service providers (both regulated and unregulated, knowledge keepers and Elders) is recognized and optimized based on evidence.</w:t>
            </w:r>
          </w:p>
          <w:p w14:paraId="5C4D0551" w14:textId="0600D4B6" w:rsidR="00043D55" w:rsidRPr="00C774BE" w:rsidRDefault="00043D55" w:rsidP="00A9489B">
            <w:pPr>
              <w:rPr>
                <w:lang w:val="en-CA"/>
              </w:rPr>
            </w:pPr>
          </w:p>
        </w:tc>
        <w:tc>
          <w:tcPr>
            <w:tcW w:w="2835" w:type="dxa"/>
            <w:tcBorders>
              <w:top w:val="single" w:sz="4" w:space="0" w:color="7C2855"/>
              <w:left w:val="single" w:sz="4" w:space="0" w:color="7C2855"/>
            </w:tcBorders>
            <w:shd w:val="clear" w:color="auto" w:fill="F2F2F2" w:themeFill="background1" w:themeFillShade="F2"/>
          </w:tcPr>
          <w:p w14:paraId="11D1EB91" w14:textId="77777777" w:rsidR="00043D55" w:rsidRPr="00C774BE" w:rsidRDefault="00043D55" w:rsidP="002A163F">
            <w:pPr>
              <w:rPr>
                <w:lang w:val="en-CA"/>
              </w:rPr>
            </w:pPr>
          </w:p>
        </w:tc>
      </w:tr>
    </w:tbl>
    <w:p w14:paraId="145FC1EA" w14:textId="77777777" w:rsidR="002A18D4" w:rsidRPr="00C774BE" w:rsidRDefault="002A18D4" w:rsidP="00A9489B">
      <w:pPr>
        <w:rPr>
          <w:lang w:val="en-CA"/>
        </w:rPr>
      </w:pPr>
      <w:r w:rsidRPr="00C774BE">
        <w:rPr>
          <w:lang w:val="en-CA"/>
        </w:rPr>
        <w:br w:type="page"/>
      </w:r>
    </w:p>
    <w:tbl>
      <w:tblPr>
        <w:tblStyle w:val="TableGrid"/>
        <w:tblW w:w="13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gridCol w:w="566"/>
        <w:gridCol w:w="2818"/>
        <w:gridCol w:w="630"/>
        <w:gridCol w:w="2835"/>
        <w:gridCol w:w="2835"/>
      </w:tblGrid>
      <w:tr w:rsidR="00F84046" w:rsidRPr="00C774BE" w14:paraId="0C74906D" w14:textId="77777777" w:rsidTr="004F7937">
        <w:trPr>
          <w:cantSplit/>
          <w:tblHeader/>
        </w:trPr>
        <w:tc>
          <w:tcPr>
            <w:tcW w:w="3793" w:type="dxa"/>
          </w:tcPr>
          <w:p w14:paraId="389EEDB3" w14:textId="204B2F88" w:rsidR="002A18D4" w:rsidRPr="00C774BE" w:rsidRDefault="00406DB6" w:rsidP="00A9489B">
            <w:pPr>
              <w:rPr>
                <w:lang w:val="en-CA"/>
              </w:rPr>
            </w:pPr>
            <w:r>
              <w:rPr>
                <w:noProof/>
              </w:rPr>
              <w:lastRenderedPageBreak/>
              <mc:AlternateContent>
                <mc:Choice Requires="wps">
                  <w:drawing>
                    <wp:inline distT="0" distB="0" distL="0" distR="0" wp14:anchorId="7F6B342B" wp14:editId="76D21770">
                      <wp:extent cx="95250" cy="95250"/>
                      <wp:effectExtent l="19050" t="0" r="19050" b="0"/>
                      <wp:docPr id="533321355" name="Rectangle 6" descr="Image showing Goal 4 – Appropriate Care, which is that care is evidence-based and people-centred."/>
                      <wp:cNvGraphicFramePr/>
                      <a:graphic xmlns:a="http://schemas.openxmlformats.org/drawingml/2006/main">
                        <a:graphicData uri="http://schemas.microsoft.com/office/word/2010/wordprocessingShape">
                          <wps:wsp>
                            <wps:cNvSpPr/>
                            <wps:spPr>
                              <a:xfrm>
                                <a:off x="0" y="0"/>
                                <a:ext cx="95250" cy="9525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5E03BA3" id="Rectangle 6" o:spid="_x0000_s1026" alt="Image showing Goal 4 – Appropriate Care, which is that care is evidence-based and people-centred." style="width:7.5pt;height: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EcZQIAADMFAAAOAAAAZHJzL2Uyb0RvYy54bWysVMFu2zAMvQ/YPwi6L06CZFuDOEWQIsOA&#10;oC3aDj0rshQbkEWNUuJkXz9KdpyuLXYY5oNMieQjRT5qfn2sDTso9BXYnI8GQ86UlVBUdpfzH0/r&#10;T18580HYQhiwKucn5fn14uOHeeNmagwlmEIhIxDrZ43LeRmCm2WZl6WqhR+AU5aUGrAWgba4ywoU&#10;DaHXJhsPh5+zBrBwCFJ5T6c3rZIvEr7WSoY7rb0KzOSccgtpxbRu45ot5mK2Q+HKSnZpiH/IohaV&#10;paA91I0Igu2xegNVVxLBgw4DCXUGWldSpTvQbUbDV7d5LIVT6S5UHO/6Mvn/BytvD4/uHqkMjfMz&#10;T2K8xVFjHf+UHzumYp36YqljYJIOr6bjKVVUkqYVCSO7uDr04ZuCmkUh50idSAUSh40PrenZJEay&#10;sK6MSd0w9o8Dwown2SW/JIWTUdHO2AelWVVQRuMUIFFHrQyyg6CmCymVDaNWVYpCtcfTIX2x+wTf&#10;e6RdAozImhLqsTuASMu32C1MZx9dVWJe7zz8W2Ktc++RIoMNvXNdWcD3AAzdqovc2p+L1JYmVmkL&#10;xekeGULLe+/kuqJ2bIQP9wKJ6NRAGt5wR4s20OQcOomzEvDXe+fRnvhHWs4aGpyc+597gYoz890S&#10;M69Gk0mctLSZTL+MaYMvNduXGruvV0BtGtEz4WQSo30wZ1Ej1M8048sYlVTCSoqdcxnwvFmFdqDp&#10;lZBquUxmNF1OhI19dDKCx6pGuj0dnwW6jpOBqHwL5yETs1fUbG2jp4XlPoCuEm8vde3qTZOZiNO9&#10;InH0X+6T1eWtW/wGAAD//wMAUEsDBBQABgAIAAAAIQB7pYV/1gAAAAMBAAAPAAAAZHJzL2Rvd25y&#10;ZXYueG1sTI/NS8QwEMXvwv4PYQRvbqqgLLXpogsisgdxP+5pMtsWm0lJ0o/9753Vg15meLzhze8V&#10;69l1YsQQW08K7pYZCCTjbUu1gsP+9XYFIiZNVneeUMEZI6zLxVWhc+sn+sRxl2rBIRRzraBJqc+l&#10;jKZBp+PS90jsnXxwOrEMtbRBTxzuOnmfZY/S6Zb4Q6N73DRovnaDU3D0p5fJmYrex/NHO7xtgzGr&#10;rVI31/PzE4iEc/o7hgs+o0PJTJUfyEbRKeAi6WdevAdW1e+WZSH/s5ffAAAA//8DAFBLAQItABQA&#10;BgAIAAAAIQC2gziS/gAAAOEBAAATAAAAAAAAAAAAAAAAAAAAAABbQ29udGVudF9UeXBlc10ueG1s&#10;UEsBAi0AFAAGAAgAAAAhADj9If/WAAAAlAEAAAsAAAAAAAAAAAAAAAAALwEAAF9yZWxzLy5yZWxz&#10;UEsBAi0AFAAGAAgAAAAhACr5kRxlAgAAMwUAAA4AAAAAAAAAAAAAAAAALgIAAGRycy9lMm9Eb2Mu&#10;eG1sUEsBAi0AFAAGAAgAAAAhAHulhX/WAAAAAwEAAA8AAAAAAAAAAAAAAAAAvwQAAGRycy9kb3du&#10;cmV2LnhtbFBLBQYAAAAABAAEAPMAAADCBQAAAAA=&#10;" filled="f" stroked="f" strokeweight="1pt">
                      <w10:anchorlock/>
                    </v:rect>
                  </w:pict>
                </mc:Fallback>
              </mc:AlternateContent>
            </w:r>
            <w:r w:rsidR="00043D55" w:rsidRPr="00C774BE">
              <w:rPr>
                <w:noProof/>
              </w:rPr>
              <w:drawing>
                <wp:anchor distT="0" distB="0" distL="114300" distR="114300" simplePos="0" relativeHeight="251658244" behindDoc="0" locked="0" layoutInCell="1" allowOverlap="1" wp14:anchorId="6FF63A03" wp14:editId="7ACD3417">
                  <wp:simplePos x="0" y="0"/>
                  <wp:positionH relativeFrom="column">
                    <wp:posOffset>68067</wp:posOffset>
                  </wp:positionH>
                  <wp:positionV relativeFrom="paragraph">
                    <wp:posOffset>396240</wp:posOffset>
                  </wp:positionV>
                  <wp:extent cx="2270760" cy="2740025"/>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70760" cy="2740025"/>
                          </a:xfrm>
                          <a:prstGeom prst="rect">
                            <a:avLst/>
                          </a:prstGeom>
                        </pic:spPr>
                      </pic:pic>
                    </a:graphicData>
                  </a:graphic>
                  <wp14:sizeRelV relativeFrom="margin">
                    <wp14:pctHeight>0</wp14:pctHeight>
                  </wp14:sizeRelV>
                </wp:anchor>
              </w:drawing>
            </w:r>
          </w:p>
        </w:tc>
        <w:tc>
          <w:tcPr>
            <w:tcW w:w="566" w:type="dxa"/>
            <w:tcBorders>
              <w:bottom w:val="single" w:sz="18" w:space="0" w:color="7C2855"/>
            </w:tcBorders>
          </w:tcPr>
          <w:p w14:paraId="4411AEA4" w14:textId="77777777" w:rsidR="002A18D4" w:rsidRPr="00C774BE" w:rsidRDefault="002A18D4" w:rsidP="00A9489B">
            <w:pPr>
              <w:rPr>
                <w:lang w:val="en-CA"/>
              </w:rPr>
            </w:pPr>
          </w:p>
        </w:tc>
        <w:tc>
          <w:tcPr>
            <w:tcW w:w="2818" w:type="dxa"/>
            <w:tcBorders>
              <w:bottom w:val="single" w:sz="18" w:space="0" w:color="7C2855"/>
            </w:tcBorders>
          </w:tcPr>
          <w:p w14:paraId="75658F69" w14:textId="592BF041" w:rsidR="002A18D4" w:rsidRPr="00A9489B" w:rsidRDefault="002A18D4" w:rsidP="007901B8">
            <w:pPr>
              <w:pStyle w:val="Heading-ColumnA"/>
            </w:pPr>
            <w:r w:rsidRPr="00A9489B">
              <w:t>Objective</w:t>
            </w:r>
            <w:r w:rsidR="00D3431A" w:rsidRPr="00A9489B">
              <w:t>s</w:t>
            </w:r>
          </w:p>
        </w:tc>
        <w:tc>
          <w:tcPr>
            <w:tcW w:w="630" w:type="dxa"/>
            <w:tcBorders>
              <w:bottom w:val="single" w:sz="18" w:space="0" w:color="7C2855"/>
            </w:tcBorders>
          </w:tcPr>
          <w:p w14:paraId="543B9412" w14:textId="77777777" w:rsidR="002A18D4" w:rsidRPr="00A9489B" w:rsidRDefault="002A18D4" w:rsidP="00A9489B">
            <w:pPr>
              <w:pStyle w:val="Heading2"/>
              <w:rPr>
                <w:rFonts w:asciiTheme="minorHAnsi" w:hAnsiTheme="minorHAnsi" w:cstheme="minorHAnsi"/>
                <w:b/>
                <w:bCs/>
              </w:rPr>
            </w:pPr>
          </w:p>
        </w:tc>
        <w:tc>
          <w:tcPr>
            <w:tcW w:w="2835" w:type="dxa"/>
            <w:tcBorders>
              <w:bottom w:val="single" w:sz="18" w:space="0" w:color="7C2855"/>
            </w:tcBorders>
          </w:tcPr>
          <w:p w14:paraId="0CAC6A28" w14:textId="77777777" w:rsidR="002A18D4" w:rsidRPr="00A9489B" w:rsidRDefault="002A18D4" w:rsidP="007901B8">
            <w:pPr>
              <w:pStyle w:val="Heading-ColumnA"/>
            </w:pPr>
            <w:r w:rsidRPr="00A9489B">
              <w:t>Outcomes</w:t>
            </w:r>
          </w:p>
        </w:tc>
        <w:tc>
          <w:tcPr>
            <w:tcW w:w="2835" w:type="dxa"/>
            <w:tcBorders>
              <w:bottom w:val="single" w:sz="18" w:space="0" w:color="7C2855"/>
            </w:tcBorders>
          </w:tcPr>
          <w:p w14:paraId="4D713E6C" w14:textId="432344F9" w:rsidR="002A18D4" w:rsidRPr="00A9489B" w:rsidRDefault="00655A5E" w:rsidP="007901B8">
            <w:pPr>
              <w:pStyle w:val="Heading-ColumnA"/>
            </w:pPr>
            <w:r>
              <w:t xml:space="preserve">Your </w:t>
            </w:r>
            <w:r w:rsidR="002A18D4" w:rsidRPr="00A9489B">
              <w:t>Initiatives</w:t>
            </w:r>
          </w:p>
        </w:tc>
      </w:tr>
      <w:tr w:rsidR="00043D55" w:rsidRPr="00C774BE" w14:paraId="279599AB" w14:textId="77777777" w:rsidTr="00655A5E">
        <w:trPr>
          <w:cantSplit/>
          <w:tblHeader/>
        </w:trPr>
        <w:tc>
          <w:tcPr>
            <w:tcW w:w="3793" w:type="dxa"/>
            <w:vMerge w:val="restart"/>
          </w:tcPr>
          <w:p w14:paraId="6ED55B3E" w14:textId="62D0DB49" w:rsidR="00043D55" w:rsidRPr="00C774BE" w:rsidRDefault="00043D55" w:rsidP="00A9489B">
            <w:pPr>
              <w:rPr>
                <w:lang w:val="en-CA"/>
              </w:rPr>
            </w:pPr>
          </w:p>
        </w:tc>
        <w:tc>
          <w:tcPr>
            <w:tcW w:w="566" w:type="dxa"/>
            <w:tcBorders>
              <w:top w:val="single" w:sz="18" w:space="0" w:color="7C2855"/>
              <w:bottom w:val="single" w:sz="4" w:space="0" w:color="7C2855"/>
            </w:tcBorders>
            <w:shd w:val="clear" w:color="auto" w:fill="DFE0DE"/>
          </w:tcPr>
          <w:p w14:paraId="0A1A5BD4" w14:textId="2122F81C" w:rsidR="00043D55" w:rsidRPr="00C774BE" w:rsidRDefault="00043D55" w:rsidP="00107B85">
            <w:pPr>
              <w:pStyle w:val="Heading-RowA"/>
              <w:rPr>
                <w:lang w:val="en-CA"/>
              </w:rPr>
            </w:pPr>
            <w:r w:rsidRPr="00C774BE">
              <w:t>4.1</w:t>
            </w:r>
            <w:r w:rsidRPr="00C774BE">
              <w:rPr>
                <w:sz w:val="16"/>
                <w:szCs w:val="16"/>
              </w:rPr>
              <w:t xml:space="preserve"> </w:t>
            </w:r>
          </w:p>
        </w:tc>
        <w:tc>
          <w:tcPr>
            <w:tcW w:w="2818" w:type="dxa"/>
            <w:tcBorders>
              <w:top w:val="single" w:sz="18" w:space="0" w:color="7C2855"/>
              <w:bottom w:val="single" w:sz="4" w:space="0" w:color="7C2855"/>
              <w:right w:val="single" w:sz="4" w:space="0" w:color="7C2855"/>
            </w:tcBorders>
            <w:shd w:val="clear" w:color="auto" w:fill="DFE0DE"/>
          </w:tcPr>
          <w:p w14:paraId="65B802B1" w14:textId="77777777" w:rsidR="00043D55" w:rsidRPr="00107B85" w:rsidRDefault="00043D55" w:rsidP="00A86ACE">
            <w:pPr>
              <w:pStyle w:val="Heading-RowA"/>
              <w:spacing w:line="240" w:lineRule="auto"/>
              <w:ind w:left="0" w:firstLine="0"/>
              <w:rPr>
                <w:b w:val="0"/>
                <w:bCs/>
                <w:color w:val="404041"/>
              </w:rPr>
            </w:pPr>
            <w:r w:rsidRPr="00107B85">
              <w:rPr>
                <w:b w:val="0"/>
                <w:bCs/>
                <w:color w:val="404041"/>
              </w:rPr>
              <w:t>Health services are planned and delivered based on the needs of the population.</w:t>
            </w:r>
          </w:p>
          <w:p w14:paraId="52987F57" w14:textId="77777777" w:rsidR="00043D55" w:rsidRPr="00107B85" w:rsidRDefault="00043D55" w:rsidP="00A86ACE">
            <w:pPr>
              <w:pStyle w:val="Heading-RowA"/>
              <w:spacing w:line="240" w:lineRule="auto"/>
              <w:ind w:left="0" w:firstLine="0"/>
              <w:rPr>
                <w:b w:val="0"/>
                <w:bCs/>
                <w:color w:val="D41B5A"/>
              </w:rPr>
            </w:pPr>
            <w:r w:rsidRPr="00107B85">
              <w:rPr>
                <w:b w:val="0"/>
                <w:bCs/>
                <w:color w:val="D41B5A"/>
              </w:rPr>
              <w:t>Indicator: Health services based on needs assessment</w:t>
            </w:r>
          </w:p>
          <w:p w14:paraId="15B77BCE" w14:textId="7258C55D" w:rsidR="004F7937" w:rsidRPr="00C774BE" w:rsidRDefault="004F7937" w:rsidP="00A86ACE">
            <w:pPr>
              <w:pStyle w:val="Heading-RowA"/>
              <w:spacing w:line="240" w:lineRule="auto"/>
              <w:rPr>
                <w:lang w:val="en-CA"/>
              </w:rPr>
            </w:pPr>
          </w:p>
        </w:tc>
        <w:tc>
          <w:tcPr>
            <w:tcW w:w="630" w:type="dxa"/>
            <w:tcBorders>
              <w:top w:val="single" w:sz="18" w:space="0" w:color="7C2855"/>
              <w:left w:val="single" w:sz="4" w:space="0" w:color="7C2855"/>
              <w:bottom w:val="single" w:sz="4" w:space="0" w:color="7C2855"/>
            </w:tcBorders>
            <w:shd w:val="clear" w:color="auto" w:fill="DFE0DE"/>
          </w:tcPr>
          <w:p w14:paraId="3B154416" w14:textId="0A31139A" w:rsidR="00043D55" w:rsidRPr="00C774BE" w:rsidRDefault="00043D55" w:rsidP="003A22A1">
            <w:pPr>
              <w:pStyle w:val="Heading1"/>
              <w:rPr>
                <w:lang w:val="en-CA"/>
              </w:rPr>
            </w:pPr>
            <w:r w:rsidRPr="00C774BE">
              <w:t>4.1.1</w:t>
            </w:r>
          </w:p>
        </w:tc>
        <w:tc>
          <w:tcPr>
            <w:tcW w:w="2835" w:type="dxa"/>
            <w:tcBorders>
              <w:top w:val="single" w:sz="18" w:space="0" w:color="7C2855"/>
              <w:bottom w:val="single" w:sz="4" w:space="0" w:color="7C2855"/>
              <w:right w:val="single" w:sz="4" w:space="0" w:color="7C2855"/>
            </w:tcBorders>
            <w:shd w:val="clear" w:color="auto" w:fill="DFE0DE"/>
          </w:tcPr>
          <w:p w14:paraId="39E1C6F3" w14:textId="17C9A834" w:rsidR="00043D55" w:rsidRPr="00C774BE" w:rsidRDefault="00043D55" w:rsidP="00A9489B">
            <w:pPr>
              <w:rPr>
                <w:lang w:val="en-CA"/>
              </w:rPr>
            </w:pPr>
            <w:r w:rsidRPr="00C774BE">
              <w:t xml:space="preserve">There is evidence that health promotion and disease prevention are addressed. </w:t>
            </w:r>
          </w:p>
        </w:tc>
        <w:tc>
          <w:tcPr>
            <w:tcW w:w="2835" w:type="dxa"/>
            <w:tcBorders>
              <w:top w:val="single" w:sz="18" w:space="0" w:color="7C2855"/>
              <w:left w:val="single" w:sz="4" w:space="0" w:color="7C2855"/>
              <w:bottom w:val="single" w:sz="4" w:space="0" w:color="7C2855"/>
            </w:tcBorders>
            <w:shd w:val="clear" w:color="auto" w:fill="F2F2F2" w:themeFill="background1" w:themeFillShade="F2"/>
          </w:tcPr>
          <w:p w14:paraId="259A32A5" w14:textId="77777777" w:rsidR="00043D55" w:rsidRPr="00C774BE" w:rsidRDefault="00043D55" w:rsidP="002A163F">
            <w:pPr>
              <w:rPr>
                <w:lang w:val="en-CA"/>
              </w:rPr>
            </w:pPr>
          </w:p>
        </w:tc>
      </w:tr>
      <w:tr w:rsidR="00043D55" w:rsidRPr="00C774BE" w14:paraId="6745E1F3" w14:textId="77777777" w:rsidTr="003A22A1">
        <w:trPr>
          <w:cantSplit/>
          <w:tblHeader/>
        </w:trPr>
        <w:tc>
          <w:tcPr>
            <w:tcW w:w="3793" w:type="dxa"/>
            <w:vMerge/>
          </w:tcPr>
          <w:p w14:paraId="3134F1AA" w14:textId="77777777" w:rsidR="00043D55" w:rsidRPr="00C774BE" w:rsidRDefault="00043D55" w:rsidP="00A9489B">
            <w:pPr>
              <w:rPr>
                <w:lang w:val="en-CA"/>
              </w:rPr>
            </w:pPr>
          </w:p>
        </w:tc>
        <w:tc>
          <w:tcPr>
            <w:tcW w:w="566" w:type="dxa"/>
            <w:vMerge w:val="restart"/>
            <w:tcBorders>
              <w:top w:val="single" w:sz="4" w:space="0" w:color="7C2855"/>
            </w:tcBorders>
            <w:shd w:val="clear" w:color="auto" w:fill="DFE0DE"/>
          </w:tcPr>
          <w:p w14:paraId="5727D79B" w14:textId="559507C3" w:rsidR="00043D55" w:rsidRPr="00C774BE" w:rsidRDefault="00043D55" w:rsidP="00107B85">
            <w:pPr>
              <w:pStyle w:val="Heading-RowA"/>
              <w:rPr>
                <w:lang w:val="en-CA"/>
              </w:rPr>
            </w:pPr>
            <w:r w:rsidRPr="00C774BE">
              <w:t>4.2</w:t>
            </w:r>
            <w:r w:rsidRPr="00C774BE">
              <w:rPr>
                <w:sz w:val="16"/>
                <w:szCs w:val="16"/>
              </w:rPr>
              <w:t xml:space="preserve"> </w:t>
            </w:r>
          </w:p>
        </w:tc>
        <w:tc>
          <w:tcPr>
            <w:tcW w:w="2818" w:type="dxa"/>
            <w:vMerge w:val="restart"/>
            <w:tcBorders>
              <w:top w:val="single" w:sz="4" w:space="0" w:color="7C2855"/>
              <w:right w:val="single" w:sz="4" w:space="0" w:color="7C2855"/>
            </w:tcBorders>
            <w:shd w:val="clear" w:color="auto" w:fill="DFE0DE"/>
          </w:tcPr>
          <w:p w14:paraId="66B3E6BE" w14:textId="77777777" w:rsidR="00043D55" w:rsidRPr="00107B85" w:rsidRDefault="00043D55" w:rsidP="00A86ACE">
            <w:pPr>
              <w:pStyle w:val="Heading-RowA"/>
              <w:spacing w:line="240" w:lineRule="auto"/>
              <w:ind w:left="0" w:firstLine="0"/>
              <w:rPr>
                <w:b w:val="0"/>
                <w:bCs/>
                <w:color w:val="404041"/>
              </w:rPr>
            </w:pPr>
            <w:r w:rsidRPr="00107B85">
              <w:rPr>
                <w:b w:val="0"/>
                <w:bCs/>
                <w:color w:val="404041"/>
              </w:rPr>
              <w:t>Appropriate care is actively promoted and monitored, and unwarranted variations are minimized.</w:t>
            </w:r>
          </w:p>
          <w:p w14:paraId="4FE3D46A" w14:textId="77777777" w:rsidR="00043D55" w:rsidRPr="00107B85" w:rsidRDefault="00043D55" w:rsidP="00A86ACE">
            <w:pPr>
              <w:pStyle w:val="Heading-RowA"/>
              <w:spacing w:line="240" w:lineRule="auto"/>
              <w:ind w:left="0" w:firstLine="0"/>
              <w:rPr>
                <w:b w:val="0"/>
                <w:bCs/>
                <w:color w:val="D41B5A"/>
              </w:rPr>
            </w:pPr>
            <w:r w:rsidRPr="00107B85">
              <w:rPr>
                <w:b w:val="0"/>
                <w:bCs/>
                <w:color w:val="D41B5A"/>
              </w:rPr>
              <w:t>Indicator: Variations in appropriate care, for locally selected interventions, are documented and inform quality improvement processes</w:t>
            </w:r>
          </w:p>
          <w:p w14:paraId="2E872EC6" w14:textId="391759FB" w:rsidR="004F7937" w:rsidRPr="00C774BE" w:rsidRDefault="004F7937" w:rsidP="00A86ACE">
            <w:pPr>
              <w:pStyle w:val="Heading-RowA"/>
              <w:spacing w:line="240" w:lineRule="auto"/>
              <w:rPr>
                <w:lang w:val="en-CA"/>
              </w:rPr>
            </w:pPr>
          </w:p>
        </w:tc>
        <w:tc>
          <w:tcPr>
            <w:tcW w:w="630" w:type="dxa"/>
            <w:tcBorders>
              <w:top w:val="single" w:sz="4" w:space="0" w:color="7C2855"/>
              <w:left w:val="single" w:sz="4" w:space="0" w:color="7C2855"/>
              <w:bottom w:val="single" w:sz="4" w:space="0" w:color="7C2855"/>
            </w:tcBorders>
            <w:shd w:val="clear" w:color="auto" w:fill="DFE0DE"/>
          </w:tcPr>
          <w:p w14:paraId="131A3720" w14:textId="2E83553F" w:rsidR="00043D55" w:rsidRPr="00C774BE" w:rsidRDefault="00043D55" w:rsidP="003A22A1">
            <w:pPr>
              <w:pStyle w:val="Heading1"/>
              <w:rPr>
                <w:lang w:val="en-CA"/>
              </w:rPr>
            </w:pPr>
            <w:r w:rsidRPr="00C774BE">
              <w:t>4.2.1</w:t>
            </w:r>
          </w:p>
        </w:tc>
        <w:tc>
          <w:tcPr>
            <w:tcW w:w="2835" w:type="dxa"/>
            <w:tcBorders>
              <w:top w:val="single" w:sz="4" w:space="0" w:color="7C2855"/>
              <w:bottom w:val="single" w:sz="4" w:space="0" w:color="7C2855"/>
              <w:right w:val="single" w:sz="4" w:space="0" w:color="7C2855"/>
            </w:tcBorders>
            <w:shd w:val="clear" w:color="auto" w:fill="DFE0DE"/>
          </w:tcPr>
          <w:p w14:paraId="7F09B268" w14:textId="77777777" w:rsidR="00043D55" w:rsidRPr="00C774BE" w:rsidRDefault="00043D55" w:rsidP="00A9489B">
            <w:r w:rsidRPr="00C774BE">
              <w:t xml:space="preserve">Evidence-based care is demonstrated throughout the </w:t>
            </w:r>
            <w:proofErr w:type="gramStart"/>
            <w:r w:rsidRPr="00C774BE">
              <w:t>patient</w:t>
            </w:r>
            <w:proofErr w:type="gramEnd"/>
            <w:r w:rsidRPr="00C774BE">
              <w:t xml:space="preserve"> journey, reflecting patient preferences. </w:t>
            </w:r>
          </w:p>
          <w:p w14:paraId="6FC18E41" w14:textId="7EAAF1C3" w:rsidR="00ED50CD" w:rsidRPr="00C774BE" w:rsidRDefault="00ED50CD" w:rsidP="00A9489B">
            <w:pPr>
              <w:rPr>
                <w:lang w:val="en-CA"/>
              </w:rPr>
            </w:pPr>
          </w:p>
        </w:tc>
        <w:tc>
          <w:tcPr>
            <w:tcW w:w="2835" w:type="dxa"/>
            <w:tcBorders>
              <w:top w:val="single" w:sz="4" w:space="0" w:color="7C2855"/>
              <w:left w:val="single" w:sz="4" w:space="0" w:color="7C2855"/>
              <w:bottom w:val="single" w:sz="4" w:space="0" w:color="7C2855"/>
            </w:tcBorders>
            <w:shd w:val="clear" w:color="auto" w:fill="F2F2F2" w:themeFill="background1" w:themeFillShade="F2"/>
          </w:tcPr>
          <w:p w14:paraId="6F7B4653" w14:textId="77777777" w:rsidR="00043D55" w:rsidRPr="00C774BE" w:rsidRDefault="00043D55" w:rsidP="002A163F">
            <w:pPr>
              <w:rPr>
                <w:lang w:val="en-CA"/>
              </w:rPr>
            </w:pPr>
          </w:p>
        </w:tc>
      </w:tr>
      <w:tr w:rsidR="00043D55" w:rsidRPr="00C774BE" w14:paraId="3E105B13" w14:textId="77777777" w:rsidTr="003A22A1">
        <w:trPr>
          <w:cantSplit/>
          <w:tblHeader/>
        </w:trPr>
        <w:tc>
          <w:tcPr>
            <w:tcW w:w="3793" w:type="dxa"/>
            <w:vMerge/>
          </w:tcPr>
          <w:p w14:paraId="7EFA1498" w14:textId="77777777" w:rsidR="00043D55" w:rsidRPr="00C774BE" w:rsidRDefault="00043D55" w:rsidP="00A9489B">
            <w:pPr>
              <w:rPr>
                <w:lang w:val="en-CA"/>
              </w:rPr>
            </w:pPr>
          </w:p>
        </w:tc>
        <w:tc>
          <w:tcPr>
            <w:tcW w:w="566" w:type="dxa"/>
            <w:vMerge/>
          </w:tcPr>
          <w:p w14:paraId="5AF50BF2" w14:textId="77777777" w:rsidR="00043D55" w:rsidRPr="00C774BE" w:rsidRDefault="00043D55" w:rsidP="003A22A1">
            <w:pPr>
              <w:pStyle w:val="Heading1"/>
              <w:rPr>
                <w:lang w:val="en-CA"/>
              </w:rPr>
            </w:pPr>
          </w:p>
        </w:tc>
        <w:tc>
          <w:tcPr>
            <w:tcW w:w="2818" w:type="dxa"/>
            <w:vMerge/>
          </w:tcPr>
          <w:p w14:paraId="05D81F28" w14:textId="77777777" w:rsidR="00043D55" w:rsidRPr="00C774BE" w:rsidRDefault="00043D55" w:rsidP="00A86ACE">
            <w:pPr>
              <w:spacing w:line="240" w:lineRule="auto"/>
              <w:rPr>
                <w:lang w:val="en-CA"/>
              </w:rPr>
            </w:pPr>
          </w:p>
        </w:tc>
        <w:tc>
          <w:tcPr>
            <w:tcW w:w="630" w:type="dxa"/>
            <w:tcBorders>
              <w:top w:val="single" w:sz="4" w:space="0" w:color="7C2855"/>
              <w:left w:val="single" w:sz="4" w:space="0" w:color="7C2855"/>
              <w:bottom w:val="single" w:sz="4" w:space="0" w:color="7C2855"/>
            </w:tcBorders>
            <w:shd w:val="clear" w:color="auto" w:fill="DFE0DE"/>
          </w:tcPr>
          <w:p w14:paraId="4F2FE5A5" w14:textId="229E83FA" w:rsidR="00043D55" w:rsidRPr="00C774BE" w:rsidRDefault="00043D55" w:rsidP="003A22A1">
            <w:pPr>
              <w:pStyle w:val="Heading1"/>
              <w:rPr>
                <w:lang w:val="en-CA"/>
              </w:rPr>
            </w:pPr>
            <w:r w:rsidRPr="00C774BE">
              <w:t>4.2.2</w:t>
            </w:r>
          </w:p>
        </w:tc>
        <w:tc>
          <w:tcPr>
            <w:tcW w:w="2835" w:type="dxa"/>
            <w:tcBorders>
              <w:top w:val="single" w:sz="4" w:space="0" w:color="7C2855"/>
              <w:bottom w:val="single" w:sz="4" w:space="0" w:color="7C2855"/>
              <w:right w:val="single" w:sz="4" w:space="0" w:color="7C2855"/>
            </w:tcBorders>
            <w:shd w:val="clear" w:color="auto" w:fill="DFE0DE"/>
          </w:tcPr>
          <w:p w14:paraId="5B6877E1" w14:textId="77777777" w:rsidR="00043D55" w:rsidRPr="00C774BE" w:rsidRDefault="00043D55" w:rsidP="00A9489B">
            <w:r w:rsidRPr="00C774BE">
              <w:t>Unwarranted care variations are minimized.</w:t>
            </w:r>
          </w:p>
          <w:p w14:paraId="7B89D9E8" w14:textId="12D0480B" w:rsidR="00043D55" w:rsidRPr="00C774BE" w:rsidRDefault="00043D55" w:rsidP="00A9489B">
            <w:pPr>
              <w:rPr>
                <w:lang w:val="en-CA"/>
              </w:rPr>
            </w:pPr>
          </w:p>
        </w:tc>
        <w:tc>
          <w:tcPr>
            <w:tcW w:w="2835" w:type="dxa"/>
            <w:tcBorders>
              <w:top w:val="single" w:sz="4" w:space="0" w:color="7C2855"/>
              <w:left w:val="single" w:sz="4" w:space="0" w:color="7C2855"/>
              <w:bottom w:val="single" w:sz="4" w:space="0" w:color="7C2855"/>
            </w:tcBorders>
            <w:shd w:val="clear" w:color="auto" w:fill="F2F2F2" w:themeFill="background1" w:themeFillShade="F2"/>
          </w:tcPr>
          <w:p w14:paraId="727999DB" w14:textId="77777777" w:rsidR="00043D55" w:rsidRPr="00C774BE" w:rsidRDefault="00043D55" w:rsidP="002A163F">
            <w:pPr>
              <w:rPr>
                <w:lang w:val="en-CA"/>
              </w:rPr>
            </w:pPr>
          </w:p>
        </w:tc>
      </w:tr>
      <w:tr w:rsidR="00ED50CD" w:rsidRPr="00C774BE" w14:paraId="1CEF68E5" w14:textId="77777777" w:rsidTr="003A22A1">
        <w:trPr>
          <w:cantSplit/>
          <w:tblHeader/>
        </w:trPr>
        <w:tc>
          <w:tcPr>
            <w:tcW w:w="3793" w:type="dxa"/>
            <w:vMerge/>
          </w:tcPr>
          <w:p w14:paraId="1482ACC4" w14:textId="77777777" w:rsidR="00ED50CD" w:rsidRPr="00C774BE" w:rsidRDefault="00ED50CD" w:rsidP="00A9489B">
            <w:pPr>
              <w:rPr>
                <w:lang w:val="en-CA"/>
              </w:rPr>
            </w:pPr>
          </w:p>
        </w:tc>
        <w:tc>
          <w:tcPr>
            <w:tcW w:w="566" w:type="dxa"/>
            <w:vMerge w:val="restart"/>
            <w:tcBorders>
              <w:top w:val="single" w:sz="4" w:space="0" w:color="7C2855"/>
            </w:tcBorders>
            <w:shd w:val="clear" w:color="auto" w:fill="DFE0DE"/>
          </w:tcPr>
          <w:p w14:paraId="742A8BE7" w14:textId="607FD4DE" w:rsidR="00ED50CD" w:rsidRPr="00C774BE" w:rsidRDefault="00ED50CD" w:rsidP="001F6FD0">
            <w:pPr>
              <w:pStyle w:val="Heading-RowA"/>
              <w:rPr>
                <w:lang w:val="en-CA"/>
              </w:rPr>
            </w:pPr>
            <w:r w:rsidRPr="00C774BE">
              <w:t>4.3</w:t>
            </w:r>
            <w:r w:rsidRPr="00C774BE">
              <w:rPr>
                <w:sz w:val="16"/>
                <w:szCs w:val="16"/>
              </w:rPr>
              <w:t xml:space="preserve"> </w:t>
            </w:r>
          </w:p>
        </w:tc>
        <w:tc>
          <w:tcPr>
            <w:tcW w:w="2818" w:type="dxa"/>
            <w:vMerge w:val="restart"/>
            <w:tcBorders>
              <w:top w:val="single" w:sz="4" w:space="0" w:color="7C2855"/>
              <w:right w:val="single" w:sz="4" w:space="0" w:color="7C2855"/>
            </w:tcBorders>
            <w:shd w:val="clear" w:color="auto" w:fill="DFE0DE"/>
          </w:tcPr>
          <w:p w14:paraId="231627BC" w14:textId="77777777" w:rsidR="00ED50CD" w:rsidRPr="001F6FD0" w:rsidRDefault="00ED50CD" w:rsidP="00A86ACE">
            <w:pPr>
              <w:pStyle w:val="Heading-RowA"/>
              <w:spacing w:line="240" w:lineRule="auto"/>
              <w:ind w:left="0" w:firstLine="0"/>
              <w:rPr>
                <w:b w:val="0"/>
                <w:bCs/>
                <w:color w:val="404041"/>
              </w:rPr>
            </w:pPr>
            <w:r w:rsidRPr="001F6FD0">
              <w:rPr>
                <w:b w:val="0"/>
                <w:bCs/>
                <w:color w:val="404041"/>
              </w:rPr>
              <w:t>Emerging treatments and technologies are systematically evaluated and implemented in health services.</w:t>
            </w:r>
          </w:p>
          <w:p w14:paraId="7A8562CB" w14:textId="77777777" w:rsidR="00ED50CD" w:rsidRPr="001F6FD0" w:rsidRDefault="00ED50CD" w:rsidP="00A86ACE">
            <w:pPr>
              <w:pStyle w:val="Heading-RowA"/>
              <w:spacing w:line="240" w:lineRule="auto"/>
              <w:ind w:left="0" w:firstLine="0"/>
              <w:rPr>
                <w:b w:val="0"/>
                <w:bCs/>
                <w:color w:val="D41B5A"/>
              </w:rPr>
            </w:pPr>
            <w:r w:rsidRPr="001F6FD0">
              <w:rPr>
                <w:b w:val="0"/>
                <w:bCs/>
                <w:color w:val="D41B5A"/>
              </w:rPr>
              <w:t>Indicator: Implementation of health service innovation includes risk management, training, and evaluation to meet patient needs</w:t>
            </w:r>
          </w:p>
          <w:p w14:paraId="6039BB9C" w14:textId="3F59FE81" w:rsidR="004F7937" w:rsidRPr="00C774BE" w:rsidRDefault="004F7937" w:rsidP="00A86ACE">
            <w:pPr>
              <w:pStyle w:val="Heading-RowA"/>
              <w:spacing w:line="240" w:lineRule="auto"/>
              <w:rPr>
                <w:lang w:val="en-CA"/>
              </w:rPr>
            </w:pPr>
          </w:p>
        </w:tc>
        <w:tc>
          <w:tcPr>
            <w:tcW w:w="630" w:type="dxa"/>
            <w:tcBorders>
              <w:top w:val="single" w:sz="4" w:space="0" w:color="7C2855"/>
              <w:left w:val="single" w:sz="4" w:space="0" w:color="7C2855"/>
              <w:bottom w:val="single" w:sz="4" w:space="0" w:color="7C2855"/>
            </w:tcBorders>
            <w:shd w:val="clear" w:color="auto" w:fill="DFE0DE"/>
          </w:tcPr>
          <w:p w14:paraId="21DF3D5E" w14:textId="0D2FDE5E" w:rsidR="00ED50CD" w:rsidRPr="00C774BE" w:rsidRDefault="00ED50CD" w:rsidP="003A22A1">
            <w:pPr>
              <w:pStyle w:val="Heading1"/>
              <w:rPr>
                <w:lang w:val="en-CA"/>
              </w:rPr>
            </w:pPr>
            <w:r w:rsidRPr="00C774BE">
              <w:t>4.3.1</w:t>
            </w:r>
          </w:p>
        </w:tc>
        <w:tc>
          <w:tcPr>
            <w:tcW w:w="2835" w:type="dxa"/>
            <w:tcBorders>
              <w:top w:val="single" w:sz="4" w:space="0" w:color="7C2855"/>
              <w:bottom w:val="single" w:sz="4" w:space="0" w:color="7C2855"/>
              <w:right w:val="single" w:sz="4" w:space="0" w:color="7C2855"/>
            </w:tcBorders>
            <w:shd w:val="clear" w:color="auto" w:fill="DFE0DE"/>
          </w:tcPr>
          <w:p w14:paraId="2B307FFE" w14:textId="77777777" w:rsidR="00ED50CD" w:rsidRPr="00C774BE" w:rsidRDefault="00ED50CD" w:rsidP="00A9489B">
            <w:r w:rsidRPr="00C774BE">
              <w:t>Treatments, technologies, medical devices, and equipment are evaluated and monitored for appropriate use.</w:t>
            </w:r>
          </w:p>
          <w:p w14:paraId="0C4215FE" w14:textId="3BE3BF59" w:rsidR="00ED50CD" w:rsidRPr="00C774BE" w:rsidRDefault="00ED50CD" w:rsidP="00A9489B">
            <w:pPr>
              <w:rPr>
                <w:lang w:val="en-CA"/>
              </w:rPr>
            </w:pPr>
          </w:p>
        </w:tc>
        <w:tc>
          <w:tcPr>
            <w:tcW w:w="2835" w:type="dxa"/>
            <w:tcBorders>
              <w:top w:val="single" w:sz="4" w:space="0" w:color="7C2855"/>
              <w:left w:val="single" w:sz="4" w:space="0" w:color="7C2855"/>
              <w:bottom w:val="single" w:sz="4" w:space="0" w:color="7C2855"/>
            </w:tcBorders>
            <w:shd w:val="clear" w:color="auto" w:fill="F2F2F2" w:themeFill="background1" w:themeFillShade="F2"/>
          </w:tcPr>
          <w:p w14:paraId="5E5278C1" w14:textId="77777777" w:rsidR="00ED50CD" w:rsidRPr="00C774BE" w:rsidRDefault="00ED50CD" w:rsidP="002A163F">
            <w:pPr>
              <w:rPr>
                <w:lang w:val="en-CA"/>
              </w:rPr>
            </w:pPr>
          </w:p>
        </w:tc>
      </w:tr>
      <w:tr w:rsidR="00ED50CD" w:rsidRPr="00C774BE" w14:paraId="7481CD31" w14:textId="77777777" w:rsidTr="003A22A1">
        <w:trPr>
          <w:cantSplit/>
          <w:tblHeader/>
        </w:trPr>
        <w:tc>
          <w:tcPr>
            <w:tcW w:w="3793" w:type="dxa"/>
            <w:vMerge/>
          </w:tcPr>
          <w:p w14:paraId="2797D86F" w14:textId="77777777" w:rsidR="00ED50CD" w:rsidRPr="00C774BE" w:rsidRDefault="00ED50CD" w:rsidP="00A9489B">
            <w:pPr>
              <w:rPr>
                <w:lang w:val="en-CA"/>
              </w:rPr>
            </w:pPr>
          </w:p>
        </w:tc>
        <w:tc>
          <w:tcPr>
            <w:tcW w:w="566" w:type="dxa"/>
            <w:vMerge/>
          </w:tcPr>
          <w:p w14:paraId="0756D97E" w14:textId="77777777" w:rsidR="00ED50CD" w:rsidRPr="00C774BE" w:rsidRDefault="00ED50CD" w:rsidP="00A9489B">
            <w:pPr>
              <w:rPr>
                <w:lang w:val="en-CA"/>
              </w:rPr>
            </w:pPr>
          </w:p>
        </w:tc>
        <w:tc>
          <w:tcPr>
            <w:tcW w:w="2818" w:type="dxa"/>
            <w:vMerge/>
          </w:tcPr>
          <w:p w14:paraId="29E26EF9" w14:textId="77777777" w:rsidR="00ED50CD" w:rsidRPr="00C774BE" w:rsidRDefault="00ED50CD" w:rsidP="00A9489B">
            <w:pPr>
              <w:rPr>
                <w:lang w:val="en-CA"/>
              </w:rPr>
            </w:pPr>
          </w:p>
        </w:tc>
        <w:tc>
          <w:tcPr>
            <w:tcW w:w="630" w:type="dxa"/>
            <w:tcBorders>
              <w:top w:val="single" w:sz="4" w:space="0" w:color="7C2855"/>
              <w:left w:val="single" w:sz="4" w:space="0" w:color="7C2855"/>
            </w:tcBorders>
            <w:shd w:val="clear" w:color="auto" w:fill="DFE0DE"/>
          </w:tcPr>
          <w:p w14:paraId="6EC802C6" w14:textId="4361A594" w:rsidR="00ED50CD" w:rsidRPr="00C774BE" w:rsidRDefault="00ED50CD" w:rsidP="003A22A1">
            <w:pPr>
              <w:pStyle w:val="Heading1"/>
              <w:rPr>
                <w:lang w:val="en-CA"/>
              </w:rPr>
            </w:pPr>
            <w:r w:rsidRPr="00C774BE">
              <w:t>4.3.2</w:t>
            </w:r>
          </w:p>
        </w:tc>
        <w:tc>
          <w:tcPr>
            <w:tcW w:w="2835" w:type="dxa"/>
            <w:tcBorders>
              <w:top w:val="single" w:sz="4" w:space="0" w:color="7C2855"/>
              <w:right w:val="single" w:sz="4" w:space="0" w:color="7C2855"/>
            </w:tcBorders>
            <w:shd w:val="clear" w:color="auto" w:fill="DFE0DE"/>
          </w:tcPr>
          <w:p w14:paraId="0A1F483D" w14:textId="1419FA2F" w:rsidR="00ED50CD" w:rsidRPr="00C774BE" w:rsidRDefault="00ED50CD" w:rsidP="00A9489B">
            <w:pPr>
              <w:rPr>
                <w:lang w:val="en-CA"/>
              </w:rPr>
            </w:pPr>
            <w:r w:rsidRPr="00C774BE">
              <w:t>Health teams are prepared for effective use of new treatments and technologies.</w:t>
            </w:r>
          </w:p>
        </w:tc>
        <w:tc>
          <w:tcPr>
            <w:tcW w:w="2835" w:type="dxa"/>
            <w:tcBorders>
              <w:top w:val="single" w:sz="4" w:space="0" w:color="7C2855"/>
              <w:left w:val="single" w:sz="4" w:space="0" w:color="7C2855"/>
            </w:tcBorders>
            <w:shd w:val="clear" w:color="auto" w:fill="F2F2F2" w:themeFill="background1" w:themeFillShade="F2"/>
          </w:tcPr>
          <w:p w14:paraId="6D230B9F" w14:textId="77777777" w:rsidR="00ED50CD" w:rsidRPr="00C774BE" w:rsidRDefault="00ED50CD" w:rsidP="002A163F">
            <w:pPr>
              <w:rPr>
                <w:lang w:val="en-CA"/>
              </w:rPr>
            </w:pPr>
          </w:p>
        </w:tc>
      </w:tr>
    </w:tbl>
    <w:p w14:paraId="5E18DD00" w14:textId="77777777" w:rsidR="002A18D4" w:rsidRPr="00C774BE" w:rsidRDefault="002A18D4" w:rsidP="00A9489B">
      <w:pPr>
        <w:rPr>
          <w:lang w:val="en-CA"/>
        </w:rPr>
      </w:pPr>
      <w:r w:rsidRPr="00C774BE">
        <w:rPr>
          <w:lang w:val="en-CA"/>
        </w:rPr>
        <w:br w:type="page"/>
      </w:r>
    </w:p>
    <w:tbl>
      <w:tblPr>
        <w:tblStyle w:val="TableGrid"/>
        <w:tblW w:w="13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6"/>
        <w:gridCol w:w="566"/>
        <w:gridCol w:w="2821"/>
        <w:gridCol w:w="620"/>
        <w:gridCol w:w="2835"/>
        <w:gridCol w:w="2835"/>
      </w:tblGrid>
      <w:tr w:rsidR="002402EC" w:rsidRPr="00C774BE" w14:paraId="416C17AE" w14:textId="77777777" w:rsidTr="004F7937">
        <w:trPr>
          <w:cantSplit/>
          <w:tblHeader/>
        </w:trPr>
        <w:tc>
          <w:tcPr>
            <w:tcW w:w="3786" w:type="dxa"/>
          </w:tcPr>
          <w:p w14:paraId="0CB51FE4" w14:textId="6E8BBFFD" w:rsidR="002A18D4" w:rsidRPr="00C774BE" w:rsidRDefault="007F3C3F" w:rsidP="00A9489B">
            <w:pPr>
              <w:rPr>
                <w:lang w:val="en-CA"/>
              </w:rPr>
            </w:pPr>
            <w:r>
              <w:rPr>
                <w:noProof/>
              </w:rPr>
              <w:lastRenderedPageBreak/>
              <mc:AlternateContent>
                <mc:Choice Requires="wps">
                  <w:drawing>
                    <wp:inline distT="0" distB="0" distL="0" distR="0" wp14:anchorId="02513956" wp14:editId="16222DF1">
                      <wp:extent cx="57150" cy="66675"/>
                      <wp:effectExtent l="57150" t="0" r="57150" b="9525"/>
                      <wp:docPr id="284843890" name="Rectangle 7" descr="Image showing Goal 5 – Integrated Care, which is that health services are continuous and well-coordinated, promoting smooth transitions."/>
                      <wp:cNvGraphicFramePr/>
                      <a:graphic xmlns:a="http://schemas.openxmlformats.org/drawingml/2006/main">
                        <a:graphicData uri="http://schemas.microsoft.com/office/word/2010/wordprocessingShape">
                          <wps:wsp>
                            <wps:cNvSpPr/>
                            <wps:spPr>
                              <a:xfrm>
                                <a:off x="0" y="0"/>
                                <a:ext cx="57150" cy="666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CC08B75" id="Rectangle 7" o:spid="_x0000_s1026" alt="Image showing Goal 5 – Integrated Care, which is that health services are continuous and well-coordinated, promoting smooth transitions." style="width:4.5pt;height:5.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v4WaAIAADMFAAAOAAAAZHJzL2Uyb0RvYy54bWysVFFv2jAQfp+0/2D5fQRQoRsiVKgV06Sq&#10;rUanPhvHJpEcn3c2BPbrd3ZCYG21h2k8BNt3993d5+88vznUhu0V+gpszkeDIWfKSigqu835j+fV&#10;p8+c+SBsIQxYlfOj8vxm8fHDvHEzNYYSTKGQEYj1s8blvAzBzbLMy1LVwg/AKUtGDViLQFvcZgWK&#10;htBrk42Hw2nWABYOQSrv6fSuNfJFwtdayfCotVeBmZxTbSF9MX038Zst5mK2ReHKSnZliH+oohaV&#10;paQ91J0Igu2wegNVVxLBgw4DCXUGWldSpR6om9HwVTfrUjiVeiFyvOtp8v8PVj7s1+4JiYbG+Zmn&#10;ZezioLGO/1QfOySyjj1Z6hCYpMPJ9WhCjEqyTKfT60mkMjuHOvThq4KaxUXOkW4iEST29z60rieX&#10;mMnCqjIm3YaxfxwQZjzJzvWlVTgaFf2M/a40qwqqaJwSJOmoW4NsL+jShZTKhlFrKkWh2uPJkH5d&#10;yX1EaiABRmRNBfXYHUCU5Vvstp3OP4aqpLw+ePi3wtrgPiJlBhv64LqygO8BGOqqy9z6n0hqqYks&#10;baA4PiFDaHXvnVxVdB33wocngSR0ukAa3vBIH22gyTl0K85KwF/vnUd/0h9ZOWtocHLuf+4EKs7M&#10;N0vK/DK6uoqTljZXk+sxbfDSsrm02F19C3RNI3omnEzL6B/MaakR6hea8WXMSiZhJeXOuQx42tyG&#10;dqDplZBquUxuNF1OhHu7djKCR1aj3J4PLwJdp8lAUn6A05CJ2Stptr4x0sJyF0BXSbdnXju+aTKT&#10;cLpXJI7+5T55nd+6xW8AAAD//wMAUEsDBBQABgAIAAAAIQA7EK6H1wAAAAIBAAAPAAAAZHJzL2Rv&#10;d25yZXYueG1sTI9PSwMxEMXvQr9DmII3m62g1HWzpRVEpAex6j2bTHeXbiZLkv3Tb+/oRS8Dj/d4&#10;83vFdnadGDHE1pOC9SoDgWS8balW8PnxfLMBEZMmqztPqOCCEbbl4qrQufUTveN4TLXgEoq5VtCk&#10;1OdSRtOg03HleyT2Tj44nViGWtqgJy53nbzNsnvpdEv8odE9PjVozsfBKfjyp/3kTEWv4+WtHV4O&#10;wZjNQanr5bx7BJFwTn9h+MFndCiZqfID2Sg6BTwk/V72HlhUHMnuQJaF/I9efgMAAP//AwBQSwEC&#10;LQAUAAYACAAAACEAtoM4kv4AAADhAQAAEwAAAAAAAAAAAAAAAAAAAAAAW0NvbnRlbnRfVHlwZXNd&#10;LnhtbFBLAQItABQABgAIAAAAIQA4/SH/1gAAAJQBAAALAAAAAAAAAAAAAAAAAC8BAABfcmVscy8u&#10;cmVsc1BLAQItABQABgAIAAAAIQA42v4WaAIAADMFAAAOAAAAAAAAAAAAAAAAAC4CAABkcnMvZTJv&#10;RG9jLnhtbFBLAQItABQABgAIAAAAIQA7EK6H1wAAAAIBAAAPAAAAAAAAAAAAAAAAAMIEAABkcnMv&#10;ZG93bnJldi54bWxQSwUGAAAAAAQABADzAAAAxgUAAAAA&#10;" filled="f" stroked="f" strokeweight="1pt">
                      <w10:anchorlock/>
                    </v:rect>
                  </w:pict>
                </mc:Fallback>
              </mc:AlternateContent>
            </w:r>
            <w:r w:rsidR="002A163F" w:rsidRPr="00C774BE">
              <w:rPr>
                <w:noProof/>
              </w:rPr>
              <w:drawing>
                <wp:anchor distT="0" distB="0" distL="114300" distR="114300" simplePos="0" relativeHeight="251658241" behindDoc="0" locked="0" layoutInCell="1" allowOverlap="1" wp14:anchorId="6313699F" wp14:editId="3849218F">
                  <wp:simplePos x="0" y="0"/>
                  <wp:positionH relativeFrom="column">
                    <wp:posOffset>74295</wp:posOffset>
                  </wp:positionH>
                  <wp:positionV relativeFrom="paragraph">
                    <wp:posOffset>393391</wp:posOffset>
                  </wp:positionV>
                  <wp:extent cx="2264410" cy="2895600"/>
                  <wp:effectExtent l="0" t="0" r="254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264410" cy="2895600"/>
                          </a:xfrm>
                          <a:prstGeom prst="rect">
                            <a:avLst/>
                          </a:prstGeom>
                        </pic:spPr>
                      </pic:pic>
                    </a:graphicData>
                  </a:graphic>
                </wp:anchor>
              </w:drawing>
            </w:r>
          </w:p>
        </w:tc>
        <w:tc>
          <w:tcPr>
            <w:tcW w:w="566" w:type="dxa"/>
            <w:tcBorders>
              <w:bottom w:val="single" w:sz="18" w:space="0" w:color="7C2855"/>
            </w:tcBorders>
          </w:tcPr>
          <w:p w14:paraId="1B952B59" w14:textId="69C45DF5" w:rsidR="002A18D4" w:rsidRPr="00C774BE" w:rsidRDefault="002A163F" w:rsidP="00A9489B">
            <w:pPr>
              <w:rPr>
                <w:lang w:val="en-CA"/>
              </w:rPr>
            </w:pPr>
            <w:r>
              <w:rPr>
                <w:lang w:val="en-CA"/>
              </w:rPr>
              <w:t xml:space="preserve"> </w:t>
            </w:r>
          </w:p>
        </w:tc>
        <w:tc>
          <w:tcPr>
            <w:tcW w:w="2821" w:type="dxa"/>
            <w:tcBorders>
              <w:bottom w:val="single" w:sz="18" w:space="0" w:color="7C2855"/>
            </w:tcBorders>
          </w:tcPr>
          <w:p w14:paraId="44ACADAE" w14:textId="05ACD0AC" w:rsidR="002A18D4" w:rsidRPr="00A9489B" w:rsidRDefault="002A18D4" w:rsidP="003725C5">
            <w:pPr>
              <w:pStyle w:val="Heading-ColumnA"/>
            </w:pPr>
            <w:r w:rsidRPr="00A9489B">
              <w:t>Objective</w:t>
            </w:r>
            <w:r w:rsidR="00D3431A" w:rsidRPr="00A9489B">
              <w:t>s</w:t>
            </w:r>
          </w:p>
        </w:tc>
        <w:tc>
          <w:tcPr>
            <w:tcW w:w="620" w:type="dxa"/>
            <w:tcBorders>
              <w:bottom w:val="single" w:sz="18" w:space="0" w:color="7C2855"/>
            </w:tcBorders>
          </w:tcPr>
          <w:p w14:paraId="2F8FB677" w14:textId="77777777" w:rsidR="002A18D4" w:rsidRPr="00A9489B" w:rsidRDefault="002A18D4" w:rsidP="00A9489B">
            <w:pPr>
              <w:pStyle w:val="Heading2"/>
              <w:rPr>
                <w:rFonts w:asciiTheme="minorHAnsi" w:hAnsiTheme="minorHAnsi" w:cstheme="minorHAnsi"/>
                <w:b/>
                <w:bCs/>
              </w:rPr>
            </w:pPr>
          </w:p>
        </w:tc>
        <w:tc>
          <w:tcPr>
            <w:tcW w:w="2835" w:type="dxa"/>
            <w:tcBorders>
              <w:bottom w:val="single" w:sz="18" w:space="0" w:color="7C2855"/>
            </w:tcBorders>
          </w:tcPr>
          <w:p w14:paraId="3757CD4C" w14:textId="77777777" w:rsidR="002A18D4" w:rsidRPr="00A9489B" w:rsidRDefault="002A18D4" w:rsidP="003725C5">
            <w:pPr>
              <w:pStyle w:val="Heading-ColumnA"/>
            </w:pPr>
            <w:r w:rsidRPr="00A9489B">
              <w:t>Outcomes</w:t>
            </w:r>
          </w:p>
        </w:tc>
        <w:tc>
          <w:tcPr>
            <w:tcW w:w="2835" w:type="dxa"/>
            <w:tcBorders>
              <w:bottom w:val="single" w:sz="18" w:space="0" w:color="7C2855"/>
            </w:tcBorders>
          </w:tcPr>
          <w:p w14:paraId="3E6B9CD3" w14:textId="06C94255" w:rsidR="002A18D4" w:rsidRPr="00A9489B" w:rsidRDefault="00655A5E" w:rsidP="003725C5">
            <w:pPr>
              <w:pStyle w:val="Heading-ColumnA"/>
            </w:pPr>
            <w:r>
              <w:t xml:space="preserve">Your </w:t>
            </w:r>
            <w:r w:rsidR="002A18D4" w:rsidRPr="00A9489B">
              <w:t>Initiatives</w:t>
            </w:r>
          </w:p>
        </w:tc>
      </w:tr>
      <w:tr w:rsidR="002402EC" w:rsidRPr="00C774BE" w14:paraId="0E650E0E" w14:textId="77777777" w:rsidTr="003A22A1">
        <w:trPr>
          <w:cantSplit/>
          <w:tblHeader/>
        </w:trPr>
        <w:tc>
          <w:tcPr>
            <w:tcW w:w="3786" w:type="dxa"/>
            <w:vMerge w:val="restart"/>
          </w:tcPr>
          <w:p w14:paraId="6AD53D8F" w14:textId="1AE9064A" w:rsidR="00527CC9" w:rsidRPr="00C774BE" w:rsidRDefault="00527CC9" w:rsidP="00A9489B">
            <w:pPr>
              <w:rPr>
                <w:lang w:val="en-CA"/>
              </w:rPr>
            </w:pPr>
          </w:p>
        </w:tc>
        <w:tc>
          <w:tcPr>
            <w:tcW w:w="566" w:type="dxa"/>
            <w:vMerge w:val="restart"/>
            <w:tcBorders>
              <w:top w:val="single" w:sz="18" w:space="0" w:color="7C2855"/>
            </w:tcBorders>
            <w:shd w:val="clear" w:color="auto" w:fill="DFE0DE"/>
          </w:tcPr>
          <w:p w14:paraId="11A77E81" w14:textId="436F2B13" w:rsidR="00527CC9" w:rsidRPr="00C774BE" w:rsidRDefault="00527CC9" w:rsidP="003725C5">
            <w:pPr>
              <w:pStyle w:val="Heading-RowA"/>
              <w:rPr>
                <w:lang w:val="en-CA"/>
              </w:rPr>
            </w:pPr>
            <w:r w:rsidRPr="00C774BE">
              <w:t>5.1</w:t>
            </w:r>
            <w:r w:rsidRPr="00C774BE">
              <w:rPr>
                <w:sz w:val="16"/>
                <w:szCs w:val="16"/>
              </w:rPr>
              <w:t xml:space="preserve"> </w:t>
            </w:r>
          </w:p>
        </w:tc>
        <w:tc>
          <w:tcPr>
            <w:tcW w:w="2821" w:type="dxa"/>
            <w:vMerge w:val="restart"/>
            <w:tcBorders>
              <w:top w:val="single" w:sz="18" w:space="0" w:color="7C2855"/>
              <w:right w:val="single" w:sz="4" w:space="0" w:color="7C2855"/>
            </w:tcBorders>
            <w:shd w:val="clear" w:color="auto" w:fill="DFE0DE"/>
          </w:tcPr>
          <w:p w14:paraId="0637B5C6" w14:textId="77777777" w:rsidR="00527CC9" w:rsidRPr="003725C5" w:rsidRDefault="00527CC9" w:rsidP="00D21A51">
            <w:pPr>
              <w:pStyle w:val="Heading-RowA"/>
              <w:spacing w:line="240" w:lineRule="auto"/>
              <w:ind w:left="0" w:firstLine="0"/>
              <w:rPr>
                <w:b w:val="0"/>
                <w:bCs/>
                <w:color w:val="404041"/>
              </w:rPr>
            </w:pPr>
            <w:r w:rsidRPr="003725C5">
              <w:rPr>
                <w:b w:val="0"/>
                <w:bCs/>
                <w:color w:val="404041"/>
              </w:rPr>
              <w:t>Patients experience smooth transitions across health services.</w:t>
            </w:r>
          </w:p>
          <w:p w14:paraId="3DA2AF35" w14:textId="224511B9" w:rsidR="00527CC9" w:rsidRPr="00C774BE" w:rsidRDefault="00527CC9" w:rsidP="00D21A51">
            <w:pPr>
              <w:pStyle w:val="Heading-RowA"/>
              <w:spacing w:line="240" w:lineRule="auto"/>
              <w:ind w:left="0" w:firstLine="0"/>
              <w:rPr>
                <w:lang w:val="en-CA"/>
              </w:rPr>
            </w:pPr>
            <w:r w:rsidRPr="003725C5">
              <w:rPr>
                <w:b w:val="0"/>
                <w:bCs/>
                <w:color w:val="D41B5A"/>
              </w:rPr>
              <w:t>Indicator: Communication between primary care providers and specialists</w:t>
            </w:r>
          </w:p>
        </w:tc>
        <w:tc>
          <w:tcPr>
            <w:tcW w:w="620" w:type="dxa"/>
            <w:tcBorders>
              <w:top w:val="single" w:sz="18" w:space="0" w:color="7C2855"/>
              <w:left w:val="single" w:sz="4" w:space="0" w:color="7C2855"/>
              <w:bottom w:val="single" w:sz="4" w:space="0" w:color="7C2855"/>
            </w:tcBorders>
            <w:shd w:val="clear" w:color="auto" w:fill="DFE0DE"/>
          </w:tcPr>
          <w:p w14:paraId="2528686F" w14:textId="4EC5A0CD" w:rsidR="00527CC9" w:rsidRPr="00C774BE" w:rsidRDefault="00527CC9" w:rsidP="003A22A1">
            <w:pPr>
              <w:pStyle w:val="Heading1"/>
              <w:rPr>
                <w:lang w:val="en-CA"/>
              </w:rPr>
            </w:pPr>
            <w:r w:rsidRPr="00C774BE">
              <w:t>5.1.1</w:t>
            </w:r>
          </w:p>
        </w:tc>
        <w:tc>
          <w:tcPr>
            <w:tcW w:w="2835" w:type="dxa"/>
            <w:tcBorders>
              <w:top w:val="single" w:sz="18" w:space="0" w:color="7C2855"/>
              <w:bottom w:val="single" w:sz="4" w:space="0" w:color="7C2855"/>
              <w:right w:val="single" w:sz="4" w:space="0" w:color="7C2855"/>
            </w:tcBorders>
            <w:shd w:val="clear" w:color="auto" w:fill="DFE0DE"/>
          </w:tcPr>
          <w:p w14:paraId="637EB2DF" w14:textId="77777777" w:rsidR="00527CC9" w:rsidRPr="00C774BE" w:rsidRDefault="00527CC9" w:rsidP="00A9489B">
            <w:r w:rsidRPr="003A22A1">
              <w:t>The infrastructure and accountability for care transitions are in place</w:t>
            </w:r>
            <w:r w:rsidRPr="00C774BE">
              <w:t xml:space="preserve">. </w:t>
            </w:r>
          </w:p>
          <w:p w14:paraId="1A3B3E8C" w14:textId="40BB10C2" w:rsidR="00527CC9" w:rsidRPr="00C774BE" w:rsidRDefault="00527CC9" w:rsidP="00A9489B">
            <w:pPr>
              <w:rPr>
                <w:lang w:val="en-CA"/>
              </w:rPr>
            </w:pPr>
          </w:p>
        </w:tc>
        <w:tc>
          <w:tcPr>
            <w:tcW w:w="2835" w:type="dxa"/>
            <w:tcBorders>
              <w:top w:val="single" w:sz="18" w:space="0" w:color="7C2855"/>
              <w:left w:val="single" w:sz="4" w:space="0" w:color="7C2855"/>
              <w:bottom w:val="single" w:sz="4" w:space="0" w:color="7C2855"/>
            </w:tcBorders>
            <w:shd w:val="clear" w:color="auto" w:fill="F2F2F2" w:themeFill="background1" w:themeFillShade="F2"/>
          </w:tcPr>
          <w:p w14:paraId="6DDB3AA0" w14:textId="4A3D290A" w:rsidR="00527CC9" w:rsidRPr="00C774BE" w:rsidRDefault="002A163F" w:rsidP="002A163F">
            <w:pPr>
              <w:rPr>
                <w:lang w:val="en-CA"/>
              </w:rPr>
            </w:pPr>
            <w:r>
              <w:rPr>
                <w:lang w:val="en-CA"/>
              </w:rPr>
              <w:t xml:space="preserve"> </w:t>
            </w:r>
          </w:p>
        </w:tc>
      </w:tr>
      <w:tr w:rsidR="002402EC" w:rsidRPr="00C774BE" w14:paraId="004B3BD2" w14:textId="77777777" w:rsidTr="003A22A1">
        <w:trPr>
          <w:cantSplit/>
          <w:tblHeader/>
        </w:trPr>
        <w:tc>
          <w:tcPr>
            <w:tcW w:w="3786" w:type="dxa"/>
            <w:vMerge/>
          </w:tcPr>
          <w:p w14:paraId="55D8E15D" w14:textId="77777777" w:rsidR="00527CC9" w:rsidRPr="00C774BE" w:rsidRDefault="00527CC9" w:rsidP="00A9489B">
            <w:pPr>
              <w:rPr>
                <w:lang w:val="en-CA"/>
              </w:rPr>
            </w:pPr>
          </w:p>
        </w:tc>
        <w:tc>
          <w:tcPr>
            <w:tcW w:w="566" w:type="dxa"/>
            <w:vMerge/>
          </w:tcPr>
          <w:p w14:paraId="7C4A820D" w14:textId="51516CD6" w:rsidR="00527CC9" w:rsidRPr="00C774BE" w:rsidRDefault="00527CC9" w:rsidP="003A22A1">
            <w:pPr>
              <w:pStyle w:val="Heading1"/>
              <w:rPr>
                <w:lang w:val="en-CA"/>
              </w:rPr>
            </w:pPr>
          </w:p>
        </w:tc>
        <w:tc>
          <w:tcPr>
            <w:tcW w:w="2821" w:type="dxa"/>
            <w:vMerge/>
          </w:tcPr>
          <w:p w14:paraId="3C55253E" w14:textId="69C8A43B" w:rsidR="00527CC9" w:rsidRPr="00C774BE" w:rsidRDefault="00527CC9" w:rsidP="00D21A51">
            <w:pPr>
              <w:spacing w:line="240" w:lineRule="auto"/>
              <w:rPr>
                <w:lang w:val="en-CA"/>
              </w:rPr>
            </w:pPr>
          </w:p>
        </w:tc>
        <w:tc>
          <w:tcPr>
            <w:tcW w:w="620" w:type="dxa"/>
            <w:tcBorders>
              <w:top w:val="single" w:sz="4" w:space="0" w:color="7C2855"/>
              <w:left w:val="single" w:sz="4" w:space="0" w:color="7C2855"/>
              <w:bottom w:val="single" w:sz="4" w:space="0" w:color="7C2855"/>
            </w:tcBorders>
            <w:shd w:val="clear" w:color="auto" w:fill="DFE0DE"/>
          </w:tcPr>
          <w:p w14:paraId="2982A03B" w14:textId="1222B5E4" w:rsidR="00527CC9" w:rsidRPr="00C774BE" w:rsidRDefault="00527CC9" w:rsidP="003A22A1">
            <w:pPr>
              <w:pStyle w:val="Heading1"/>
              <w:rPr>
                <w:lang w:val="en-CA"/>
              </w:rPr>
            </w:pPr>
            <w:r w:rsidRPr="00C774BE">
              <w:t>5.1.2</w:t>
            </w:r>
          </w:p>
        </w:tc>
        <w:tc>
          <w:tcPr>
            <w:tcW w:w="2835" w:type="dxa"/>
            <w:tcBorders>
              <w:top w:val="single" w:sz="4" w:space="0" w:color="7C2855"/>
              <w:bottom w:val="single" w:sz="4" w:space="0" w:color="7C2855"/>
              <w:right w:val="single" w:sz="4" w:space="0" w:color="7C2855"/>
            </w:tcBorders>
            <w:shd w:val="clear" w:color="auto" w:fill="DFE0DE"/>
          </w:tcPr>
          <w:p w14:paraId="5425173F" w14:textId="77777777" w:rsidR="00527CC9" w:rsidRPr="00C774BE" w:rsidRDefault="00527CC9" w:rsidP="00A9489B">
            <w:r w:rsidRPr="00C774BE">
              <w:t xml:space="preserve">Providers coordinate care across health services. </w:t>
            </w:r>
          </w:p>
          <w:p w14:paraId="1349AFB5" w14:textId="0EA11165" w:rsidR="00527CC9" w:rsidRPr="00C774BE" w:rsidRDefault="00527CC9" w:rsidP="00A9489B">
            <w:pPr>
              <w:rPr>
                <w:lang w:val="en-CA"/>
              </w:rPr>
            </w:pPr>
          </w:p>
        </w:tc>
        <w:tc>
          <w:tcPr>
            <w:tcW w:w="2835" w:type="dxa"/>
            <w:tcBorders>
              <w:top w:val="single" w:sz="4" w:space="0" w:color="7C2855"/>
              <w:left w:val="single" w:sz="4" w:space="0" w:color="7C2855"/>
              <w:bottom w:val="single" w:sz="4" w:space="0" w:color="7C2855"/>
            </w:tcBorders>
            <w:shd w:val="clear" w:color="auto" w:fill="F2F2F2" w:themeFill="background1" w:themeFillShade="F2"/>
          </w:tcPr>
          <w:p w14:paraId="0CE6760B" w14:textId="098793F6" w:rsidR="00527CC9" w:rsidRPr="00C774BE" w:rsidRDefault="00527CC9" w:rsidP="002A163F">
            <w:pPr>
              <w:rPr>
                <w:lang w:val="en-CA"/>
              </w:rPr>
            </w:pPr>
          </w:p>
        </w:tc>
      </w:tr>
      <w:tr w:rsidR="002402EC" w:rsidRPr="00C774BE" w14:paraId="2DE8C5B8" w14:textId="77777777" w:rsidTr="003A22A1">
        <w:trPr>
          <w:cantSplit/>
          <w:tblHeader/>
        </w:trPr>
        <w:tc>
          <w:tcPr>
            <w:tcW w:w="3786" w:type="dxa"/>
            <w:vMerge/>
          </w:tcPr>
          <w:p w14:paraId="6142A720" w14:textId="77777777" w:rsidR="00527CC9" w:rsidRPr="00C774BE" w:rsidRDefault="00527CC9" w:rsidP="00A9489B">
            <w:pPr>
              <w:rPr>
                <w:lang w:val="en-CA"/>
              </w:rPr>
            </w:pPr>
          </w:p>
        </w:tc>
        <w:tc>
          <w:tcPr>
            <w:tcW w:w="566" w:type="dxa"/>
            <w:vMerge w:val="restart"/>
            <w:tcBorders>
              <w:top w:val="single" w:sz="4" w:space="0" w:color="7C2855"/>
            </w:tcBorders>
            <w:shd w:val="clear" w:color="auto" w:fill="DFE0DE"/>
          </w:tcPr>
          <w:p w14:paraId="55126D89" w14:textId="1AD44861" w:rsidR="00527CC9" w:rsidRPr="00C774BE" w:rsidRDefault="00527CC9" w:rsidP="003725C5">
            <w:pPr>
              <w:pStyle w:val="Heading-RowA"/>
              <w:rPr>
                <w:lang w:val="en-CA"/>
              </w:rPr>
            </w:pPr>
            <w:r w:rsidRPr="00C774BE">
              <w:t>5.2</w:t>
            </w:r>
            <w:r w:rsidRPr="00C774BE">
              <w:rPr>
                <w:sz w:val="16"/>
                <w:szCs w:val="16"/>
              </w:rPr>
              <w:t xml:space="preserve"> </w:t>
            </w:r>
          </w:p>
        </w:tc>
        <w:tc>
          <w:tcPr>
            <w:tcW w:w="2821" w:type="dxa"/>
            <w:vMerge w:val="restart"/>
            <w:tcBorders>
              <w:top w:val="single" w:sz="4" w:space="0" w:color="7C2855"/>
              <w:right w:val="single" w:sz="4" w:space="0" w:color="7C2855"/>
            </w:tcBorders>
            <w:shd w:val="clear" w:color="auto" w:fill="DFE0DE"/>
          </w:tcPr>
          <w:p w14:paraId="290C9421" w14:textId="77777777" w:rsidR="00527CC9" w:rsidRPr="003725C5" w:rsidRDefault="00527CC9" w:rsidP="00D21A51">
            <w:pPr>
              <w:pStyle w:val="Heading-RowA"/>
              <w:spacing w:line="240" w:lineRule="auto"/>
              <w:ind w:left="0" w:firstLine="0"/>
              <w:rPr>
                <w:b w:val="0"/>
                <w:bCs/>
                <w:color w:val="404041"/>
              </w:rPr>
            </w:pPr>
            <w:r w:rsidRPr="003725C5">
              <w:rPr>
                <w:b w:val="0"/>
                <w:bCs/>
                <w:color w:val="404041"/>
              </w:rPr>
              <w:t>Patient information is available to patients and providers across health services.</w:t>
            </w:r>
          </w:p>
          <w:p w14:paraId="629B8902" w14:textId="470789F7" w:rsidR="00527CC9" w:rsidRPr="003725C5" w:rsidRDefault="00527CC9" w:rsidP="00D21A51">
            <w:pPr>
              <w:pStyle w:val="Heading-RowA"/>
              <w:spacing w:line="240" w:lineRule="auto"/>
              <w:ind w:left="0" w:firstLine="0"/>
              <w:rPr>
                <w:b w:val="0"/>
                <w:bCs/>
                <w:color w:val="D41B5A"/>
              </w:rPr>
            </w:pPr>
            <w:r w:rsidRPr="003725C5">
              <w:rPr>
                <w:b w:val="0"/>
                <w:bCs/>
                <w:color w:val="D41B5A"/>
              </w:rPr>
              <w:t>Indicator: Prevalence of electronic communication</w:t>
            </w:r>
            <w:r w:rsidR="00985178">
              <w:rPr>
                <w:b w:val="0"/>
                <w:bCs/>
                <w:color w:val="D41B5A"/>
              </w:rPr>
              <w:t xml:space="preserve"> </w:t>
            </w:r>
            <w:r w:rsidR="00985178">
              <w:rPr>
                <w:b w:val="0"/>
                <w:bCs/>
                <w:color w:val="D41B5A"/>
              </w:rPr>
              <w:br/>
            </w:r>
            <w:r w:rsidRPr="003725C5">
              <w:rPr>
                <w:b w:val="0"/>
                <w:bCs/>
                <w:color w:val="D41B5A"/>
              </w:rPr>
              <w:t>with patients</w:t>
            </w:r>
          </w:p>
          <w:p w14:paraId="7784B4C1" w14:textId="77777777" w:rsidR="00527CC9" w:rsidRPr="003725C5" w:rsidRDefault="00527CC9" w:rsidP="00D21A51">
            <w:pPr>
              <w:pStyle w:val="Heading-RowA"/>
              <w:spacing w:line="240" w:lineRule="auto"/>
              <w:ind w:left="0" w:firstLine="0"/>
              <w:rPr>
                <w:b w:val="0"/>
                <w:bCs/>
                <w:color w:val="D41B5A"/>
              </w:rPr>
            </w:pPr>
            <w:r w:rsidRPr="003725C5">
              <w:rPr>
                <w:b w:val="0"/>
                <w:bCs/>
                <w:color w:val="D41B5A"/>
              </w:rPr>
              <w:t>Indicator: Prevalence of integrated electronic health records</w:t>
            </w:r>
          </w:p>
          <w:p w14:paraId="3F01131C" w14:textId="413A6014" w:rsidR="004F7937" w:rsidRPr="00C774BE" w:rsidRDefault="004F7937" w:rsidP="00D21A51">
            <w:pPr>
              <w:pStyle w:val="Heading-RowA"/>
              <w:spacing w:line="240" w:lineRule="auto"/>
              <w:rPr>
                <w:lang w:val="en-CA"/>
              </w:rPr>
            </w:pPr>
          </w:p>
        </w:tc>
        <w:tc>
          <w:tcPr>
            <w:tcW w:w="620" w:type="dxa"/>
            <w:tcBorders>
              <w:top w:val="single" w:sz="4" w:space="0" w:color="7C2855"/>
              <w:left w:val="single" w:sz="4" w:space="0" w:color="7C2855"/>
              <w:bottom w:val="single" w:sz="4" w:space="0" w:color="7C2855"/>
            </w:tcBorders>
            <w:shd w:val="clear" w:color="auto" w:fill="DFE0DE"/>
          </w:tcPr>
          <w:p w14:paraId="2746FA0E" w14:textId="5B4C5A46" w:rsidR="00527CC9" w:rsidRPr="00C774BE" w:rsidRDefault="00527CC9" w:rsidP="003A22A1">
            <w:pPr>
              <w:pStyle w:val="Heading1"/>
              <w:rPr>
                <w:lang w:val="en-CA"/>
              </w:rPr>
            </w:pPr>
            <w:r w:rsidRPr="00C774BE">
              <w:t>5.2.1</w:t>
            </w:r>
          </w:p>
        </w:tc>
        <w:tc>
          <w:tcPr>
            <w:tcW w:w="2835" w:type="dxa"/>
            <w:tcBorders>
              <w:top w:val="single" w:sz="4" w:space="0" w:color="7C2855"/>
              <w:bottom w:val="single" w:sz="4" w:space="0" w:color="7C2855"/>
              <w:right w:val="single" w:sz="4" w:space="0" w:color="7C2855"/>
            </w:tcBorders>
            <w:shd w:val="clear" w:color="auto" w:fill="DFE0DE"/>
          </w:tcPr>
          <w:p w14:paraId="6006A355" w14:textId="77777777" w:rsidR="00527CC9" w:rsidRPr="00C774BE" w:rsidRDefault="00527CC9" w:rsidP="00A9489B">
            <w:r w:rsidRPr="00C774BE">
              <w:t>Providers have appropriate access to integrated electronic health records.</w:t>
            </w:r>
          </w:p>
          <w:p w14:paraId="68F3BF9A" w14:textId="2DF9B7A3" w:rsidR="00527CC9" w:rsidRPr="00C774BE" w:rsidRDefault="00527CC9" w:rsidP="00A9489B">
            <w:pPr>
              <w:rPr>
                <w:lang w:val="en-CA"/>
              </w:rPr>
            </w:pPr>
          </w:p>
        </w:tc>
        <w:tc>
          <w:tcPr>
            <w:tcW w:w="2835" w:type="dxa"/>
            <w:tcBorders>
              <w:top w:val="single" w:sz="4" w:space="0" w:color="7C2855"/>
              <w:left w:val="single" w:sz="4" w:space="0" w:color="7C2855"/>
              <w:bottom w:val="single" w:sz="4" w:space="0" w:color="7C2855"/>
            </w:tcBorders>
            <w:shd w:val="clear" w:color="auto" w:fill="F2F2F2" w:themeFill="background1" w:themeFillShade="F2"/>
          </w:tcPr>
          <w:p w14:paraId="6A0A72F3" w14:textId="56270DC1" w:rsidR="00527CC9" w:rsidRPr="00C774BE" w:rsidRDefault="00527CC9" w:rsidP="002A163F">
            <w:pPr>
              <w:rPr>
                <w:lang w:val="en-CA"/>
              </w:rPr>
            </w:pPr>
          </w:p>
        </w:tc>
      </w:tr>
      <w:tr w:rsidR="002402EC" w:rsidRPr="00C774BE" w14:paraId="4B9EF803" w14:textId="77777777" w:rsidTr="003A22A1">
        <w:trPr>
          <w:cantSplit/>
          <w:tblHeader/>
        </w:trPr>
        <w:tc>
          <w:tcPr>
            <w:tcW w:w="3786" w:type="dxa"/>
            <w:vMerge/>
          </w:tcPr>
          <w:p w14:paraId="55F5FDD5" w14:textId="77777777" w:rsidR="00527CC9" w:rsidRPr="00C774BE" w:rsidRDefault="00527CC9" w:rsidP="00A9489B">
            <w:pPr>
              <w:rPr>
                <w:lang w:val="en-CA"/>
              </w:rPr>
            </w:pPr>
          </w:p>
        </w:tc>
        <w:tc>
          <w:tcPr>
            <w:tcW w:w="566" w:type="dxa"/>
            <w:vMerge/>
          </w:tcPr>
          <w:p w14:paraId="5917B3FC" w14:textId="4535FDA3" w:rsidR="00527CC9" w:rsidRPr="00C774BE" w:rsidRDefault="00527CC9" w:rsidP="00A9489B">
            <w:pPr>
              <w:rPr>
                <w:lang w:val="en-CA"/>
              </w:rPr>
            </w:pPr>
          </w:p>
        </w:tc>
        <w:tc>
          <w:tcPr>
            <w:tcW w:w="2821" w:type="dxa"/>
            <w:vMerge/>
          </w:tcPr>
          <w:p w14:paraId="0401886D" w14:textId="02F67D6A" w:rsidR="00527CC9" w:rsidRPr="00C774BE" w:rsidRDefault="00527CC9" w:rsidP="00A9489B">
            <w:pPr>
              <w:rPr>
                <w:lang w:val="en-CA"/>
              </w:rPr>
            </w:pPr>
          </w:p>
        </w:tc>
        <w:tc>
          <w:tcPr>
            <w:tcW w:w="620" w:type="dxa"/>
            <w:tcBorders>
              <w:top w:val="single" w:sz="4" w:space="0" w:color="7C2855"/>
              <w:left w:val="single" w:sz="4" w:space="0" w:color="7C2855"/>
            </w:tcBorders>
            <w:shd w:val="clear" w:color="auto" w:fill="DFE0DE"/>
          </w:tcPr>
          <w:p w14:paraId="49DB8275" w14:textId="21867833" w:rsidR="00527CC9" w:rsidRPr="00C774BE" w:rsidRDefault="00527CC9" w:rsidP="003A22A1">
            <w:pPr>
              <w:pStyle w:val="Heading1"/>
              <w:rPr>
                <w:lang w:val="en-CA"/>
              </w:rPr>
            </w:pPr>
            <w:r w:rsidRPr="00C774BE">
              <w:t>5.2.2</w:t>
            </w:r>
          </w:p>
        </w:tc>
        <w:tc>
          <w:tcPr>
            <w:tcW w:w="2835" w:type="dxa"/>
            <w:tcBorders>
              <w:top w:val="single" w:sz="4" w:space="0" w:color="7C2855"/>
              <w:right w:val="single" w:sz="4" w:space="0" w:color="7C2855"/>
            </w:tcBorders>
            <w:shd w:val="clear" w:color="auto" w:fill="DFE0DE"/>
          </w:tcPr>
          <w:p w14:paraId="05289993" w14:textId="3EBE03C9" w:rsidR="00527CC9" w:rsidRPr="00C774BE" w:rsidRDefault="00527CC9" w:rsidP="00A9489B">
            <w:pPr>
              <w:rPr>
                <w:lang w:val="en-CA"/>
              </w:rPr>
            </w:pPr>
            <w:r w:rsidRPr="00C774BE">
              <w:t xml:space="preserve">Patients have easy and timely access to their health information. </w:t>
            </w:r>
          </w:p>
        </w:tc>
        <w:tc>
          <w:tcPr>
            <w:tcW w:w="2835" w:type="dxa"/>
            <w:tcBorders>
              <w:top w:val="single" w:sz="4" w:space="0" w:color="7C2855"/>
              <w:left w:val="single" w:sz="4" w:space="0" w:color="7C2855"/>
            </w:tcBorders>
            <w:shd w:val="clear" w:color="auto" w:fill="F2F2F2" w:themeFill="background1" w:themeFillShade="F2"/>
          </w:tcPr>
          <w:p w14:paraId="0198526E" w14:textId="77777777" w:rsidR="00527CC9" w:rsidRPr="00C774BE" w:rsidRDefault="00527CC9" w:rsidP="002A163F">
            <w:pPr>
              <w:rPr>
                <w:lang w:val="en-CA"/>
              </w:rPr>
            </w:pPr>
          </w:p>
        </w:tc>
      </w:tr>
    </w:tbl>
    <w:p w14:paraId="2D558C34" w14:textId="23B0C95C" w:rsidR="005C5E9B" w:rsidRDefault="005C5E9B" w:rsidP="00A9489B">
      <w:pPr>
        <w:rPr>
          <w:lang w:val="en-CA"/>
        </w:rPr>
      </w:pPr>
    </w:p>
    <w:p w14:paraId="31F28C5F" w14:textId="1E51FF88" w:rsidR="005C5E9B" w:rsidRDefault="005C5E9B" w:rsidP="00392720">
      <w:pPr>
        <w:ind w:left="284"/>
        <w:rPr>
          <w:lang w:val="en-CA"/>
        </w:rPr>
      </w:pPr>
      <w:r w:rsidRPr="00392720">
        <w:rPr>
          <w:b/>
          <w:bCs/>
          <w:sz w:val="24"/>
          <w:szCs w:val="24"/>
        </w:rPr>
        <w:t xml:space="preserve">Other </w:t>
      </w:r>
      <w:r w:rsidR="009C2BFE" w:rsidRPr="00392720">
        <w:rPr>
          <w:b/>
          <w:bCs/>
          <w:sz w:val="24"/>
          <w:szCs w:val="24"/>
        </w:rPr>
        <w:t>quality and patient safety initiatives</w:t>
      </w:r>
      <w:r w:rsidR="00F279C5">
        <w:rPr>
          <w:b/>
          <w:bCs/>
          <w:color w:val="7C2855"/>
          <w:sz w:val="36"/>
          <w:szCs w:val="12"/>
          <w:lang w:val="en-CA"/>
        </w:rPr>
        <w:br/>
      </w:r>
    </w:p>
    <w:tbl>
      <w:tblPr>
        <w:tblStyle w:val="TableGrid"/>
        <w:tblW w:w="0" w:type="auto"/>
        <w:tblInd w:w="279" w:type="dxa"/>
        <w:tblLook w:val="04A0" w:firstRow="1" w:lastRow="0" w:firstColumn="1" w:lastColumn="0" w:noHBand="0" w:noVBand="1"/>
      </w:tblPr>
      <w:tblGrid>
        <w:gridCol w:w="13211"/>
      </w:tblGrid>
      <w:tr w:rsidR="00F279C5" w14:paraId="576A5318" w14:textId="77777777" w:rsidTr="00FC13A2">
        <w:trPr>
          <w:trHeight w:val="1651"/>
        </w:trPr>
        <w:tc>
          <w:tcPr>
            <w:tcW w:w="13211" w:type="dxa"/>
            <w:tcBorders>
              <w:top w:val="single" w:sz="4" w:space="0" w:color="7C2855"/>
              <w:left w:val="single" w:sz="4" w:space="0" w:color="7C2855"/>
              <w:bottom w:val="single" w:sz="4" w:space="0" w:color="7C2855"/>
              <w:right w:val="single" w:sz="4" w:space="0" w:color="7C2855"/>
            </w:tcBorders>
            <w:shd w:val="clear" w:color="auto" w:fill="F2F2F2" w:themeFill="background1" w:themeFillShade="F2"/>
          </w:tcPr>
          <w:p w14:paraId="7D419126" w14:textId="0AA0787C" w:rsidR="00F279C5" w:rsidRDefault="00F279C5" w:rsidP="00A9489B">
            <w:pPr>
              <w:rPr>
                <w:lang w:val="en-CA"/>
              </w:rPr>
            </w:pPr>
          </w:p>
        </w:tc>
      </w:tr>
    </w:tbl>
    <w:p w14:paraId="02AA545D" w14:textId="60619B96" w:rsidR="009C2BFE" w:rsidRPr="00EF03F6" w:rsidRDefault="00FC13A2" w:rsidP="00FC13A2">
      <w:pPr>
        <w:pStyle w:val="HeadLevel4Framework-Styles"/>
        <w:ind w:left="284"/>
        <w:rPr>
          <w:rFonts w:asciiTheme="minorHAnsi" w:hAnsiTheme="minorHAnsi" w:cstheme="minorBidi"/>
          <w:b/>
        </w:rPr>
      </w:pPr>
      <w:r>
        <w:rPr>
          <w:rFonts w:asciiTheme="minorHAnsi" w:hAnsiTheme="minorHAnsi" w:cstheme="minorBidi"/>
          <w:b/>
        </w:rPr>
        <w:t xml:space="preserve">Please consider emailing </w:t>
      </w:r>
      <w:hyperlink r:id="rId15" w:history="1">
        <w:r w:rsidRPr="005A0508">
          <w:rPr>
            <w:rStyle w:val="Hyperlink"/>
            <w:rFonts w:asciiTheme="minorHAnsi" w:hAnsiTheme="minorHAnsi" w:cstheme="minorBidi"/>
            <w:b/>
            <w:u w:val="none"/>
          </w:rPr>
          <w:t>qualityservicesforall@healthstandards.org</w:t>
        </w:r>
      </w:hyperlink>
      <w:r>
        <w:rPr>
          <w:rFonts w:asciiTheme="minorHAnsi" w:hAnsiTheme="minorHAnsi" w:cstheme="minorBidi"/>
          <w:b/>
        </w:rPr>
        <w:t xml:space="preserve"> and share your experience using the Framework to help inspire others to align Canada on five goals for quality, safe care. Thank you!</w:t>
      </w:r>
    </w:p>
    <w:sectPr w:rsidR="009C2BFE" w:rsidRPr="00EF03F6" w:rsidSect="00270A19">
      <w:footerReference w:type="default" r:id="rId16"/>
      <w:pgSz w:w="15840" w:h="12240" w:orient="landscape"/>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61798B" w14:textId="77777777" w:rsidR="009D1980" w:rsidRDefault="009D1980" w:rsidP="00A9489B">
      <w:r>
        <w:separator/>
      </w:r>
    </w:p>
  </w:endnote>
  <w:endnote w:type="continuationSeparator" w:id="0">
    <w:p w14:paraId="67E778D8" w14:textId="77777777" w:rsidR="009D1980" w:rsidRDefault="009D1980" w:rsidP="00A9489B">
      <w:r>
        <w:continuationSeparator/>
      </w:r>
    </w:p>
  </w:endnote>
  <w:endnote w:type="continuationNotice" w:id="1">
    <w:p w14:paraId="355E4801" w14:textId="77777777" w:rsidR="009D1980" w:rsidRDefault="009D1980">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useo Sans 700">
    <w:altName w:val="Calibri"/>
    <w:panose1 w:val="00000000000000000000"/>
    <w:charset w:val="00"/>
    <w:family w:val="modern"/>
    <w:notTrueType/>
    <w:pitch w:val="variable"/>
    <w:sig w:usb0="A00000AF" w:usb1="4000004A" w:usb2="00000000" w:usb3="00000000" w:csb0="00000093" w:csb1="00000000"/>
  </w:font>
  <w:font w:name="Times New Roman">
    <w:panose1 w:val="02020603050405020304"/>
    <w:charset w:val="00"/>
    <w:family w:val="roman"/>
    <w:pitch w:val="variable"/>
    <w:sig w:usb0="E0002EFF" w:usb1="C0007843" w:usb2="00000009" w:usb3="00000000" w:csb0="000001FF" w:csb1="00000000"/>
  </w:font>
  <w:font w:name="Museo Sans 300">
    <w:altName w:val="Calibri"/>
    <w:panose1 w:val="00000000000000000000"/>
    <w:charset w:val="00"/>
    <w:family w:val="modern"/>
    <w:notTrueType/>
    <w:pitch w:val="variable"/>
    <w:sig w:usb0="A00000AF" w:usb1="4000004A" w:usb2="00000000" w:usb3="00000000" w:csb0="00000093" w:csb1="00000000"/>
  </w:font>
  <w:font w:name="Museo Sans 500">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67299" w14:textId="06F7E506" w:rsidR="004F7937" w:rsidRDefault="00CE5582" w:rsidP="00A9489B">
    <w:pPr>
      <w:pStyle w:val="Footer"/>
      <w:rPr>
        <w:b/>
        <w:color w:val="CE0058"/>
      </w:rPr>
    </w:pPr>
    <w:r>
      <w:rPr>
        <w:noProof/>
      </w:rPr>
      <w:drawing>
        <wp:anchor distT="0" distB="0" distL="114300" distR="114300" simplePos="0" relativeHeight="251658240" behindDoc="0" locked="0" layoutInCell="1" allowOverlap="1" wp14:anchorId="007772E8" wp14:editId="5F1542DA">
          <wp:simplePos x="0" y="0"/>
          <wp:positionH relativeFrom="margin">
            <wp:posOffset>5886450</wp:posOffset>
          </wp:positionH>
          <wp:positionV relativeFrom="paragraph">
            <wp:posOffset>65405</wp:posOffset>
          </wp:positionV>
          <wp:extent cx="2619375" cy="568546"/>
          <wp:effectExtent l="0" t="0" r="0" b="3175"/>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56854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F7937" w:rsidRPr="00C774BE">
      <w:br/>
    </w:r>
    <w:r w:rsidR="004F7937" w:rsidRPr="006A13BD">
      <w:rPr>
        <w:b/>
        <w:bCs/>
        <w:color w:val="CE0058"/>
      </w:rPr>
      <w:t>Canadian Quality and Patient Safety Framework for Health Services</w:t>
    </w:r>
  </w:p>
  <w:p w14:paraId="486EC83F" w14:textId="6A0C9443" w:rsidR="00A36AEF" w:rsidRPr="008A05F8" w:rsidRDefault="00000000" w:rsidP="00A9489B">
    <w:pPr>
      <w:pStyle w:val="Footer"/>
      <w:rPr>
        <w:b/>
        <w:bCs/>
      </w:rPr>
    </w:pPr>
    <w:hyperlink r:id="rId2" w:history="1">
      <w:r w:rsidR="00A36AEF" w:rsidRPr="008A05F8">
        <w:rPr>
          <w:rStyle w:val="Hyperlink"/>
          <w:b/>
          <w:bCs/>
          <w:u w:val="none"/>
        </w:rPr>
        <w:t>www.qualitypatientsafety.ca</w:t>
      </w:r>
    </w:hyperlink>
    <w:r w:rsidR="00A36AEF" w:rsidRPr="008A05F8">
      <w:rPr>
        <w:b/>
        <w:bCs/>
        <w:color w:val="CE0058"/>
      </w:rPr>
      <w:t xml:space="preserve"> </w:t>
    </w:r>
  </w:p>
  <w:p w14:paraId="2373A829" w14:textId="02AA4ACD" w:rsidR="004F7937" w:rsidRPr="00C774BE" w:rsidRDefault="004F7937" w:rsidP="00A9489B">
    <w:pPr>
      <w:pStyle w:val="Footer"/>
    </w:pPr>
    <w:r w:rsidRPr="00C774BE">
      <w:t>Mapping Template</w:t>
    </w:r>
  </w:p>
  <w:p w14:paraId="59A48E42" w14:textId="2986A74C" w:rsidR="004F7937" w:rsidRPr="00C774BE" w:rsidRDefault="00000000" w:rsidP="00A9489B">
    <w:pPr>
      <w:pStyle w:val="Footer"/>
    </w:pPr>
    <w:sdt>
      <w:sdtPr>
        <w:id w:val="-2005892686"/>
        <w:docPartObj>
          <w:docPartGallery w:val="Page Numbers (Bottom of Page)"/>
          <w:docPartUnique/>
        </w:docPartObj>
      </w:sdtPr>
      <w:sdtContent>
        <w:sdt>
          <w:sdtPr>
            <w:id w:val="-1769616900"/>
            <w:docPartObj>
              <w:docPartGallery w:val="Page Numbers (Top of Page)"/>
              <w:docPartUnique/>
            </w:docPartObj>
          </w:sdtPr>
          <w:sdtContent>
            <w:r w:rsidR="004F7937" w:rsidRPr="00C774BE">
              <w:t xml:space="preserve">Page </w:t>
            </w:r>
            <w:r w:rsidR="004F7937" w:rsidRPr="00C774BE">
              <w:rPr>
                <w:sz w:val="24"/>
                <w:szCs w:val="24"/>
              </w:rPr>
              <w:fldChar w:fldCharType="begin"/>
            </w:r>
            <w:r w:rsidR="004F7937" w:rsidRPr="00C774BE">
              <w:instrText xml:space="preserve"> PAGE </w:instrText>
            </w:r>
            <w:r w:rsidR="004F7937" w:rsidRPr="00C774BE">
              <w:rPr>
                <w:sz w:val="24"/>
                <w:szCs w:val="24"/>
              </w:rPr>
              <w:fldChar w:fldCharType="separate"/>
            </w:r>
            <w:r w:rsidR="004F7937" w:rsidRPr="00C774BE">
              <w:rPr>
                <w:noProof/>
              </w:rPr>
              <w:t>2</w:t>
            </w:r>
            <w:r w:rsidR="004F7937" w:rsidRPr="00C774BE">
              <w:rPr>
                <w:sz w:val="24"/>
                <w:szCs w:val="24"/>
              </w:rPr>
              <w:fldChar w:fldCharType="end"/>
            </w:r>
            <w:r w:rsidR="004F7937" w:rsidRPr="00C774BE">
              <w:t xml:space="preserve"> of </w:t>
            </w:r>
            <w:r w:rsidR="008E1D2B">
              <w:fldChar w:fldCharType="begin"/>
            </w:r>
            <w:r w:rsidR="008E1D2B">
              <w:instrText>NUMPAGES</w:instrText>
            </w:r>
            <w:r w:rsidR="008E1D2B">
              <w:fldChar w:fldCharType="separate"/>
            </w:r>
            <w:r w:rsidR="004F7937" w:rsidRPr="00C774BE">
              <w:rPr>
                <w:noProof/>
              </w:rPr>
              <w:t>2</w:t>
            </w:r>
            <w:r w:rsidR="008E1D2B">
              <w:fldChar w:fldCharType="end"/>
            </w:r>
          </w:sdtContent>
        </w:sdt>
      </w:sdtContent>
    </w:sdt>
  </w:p>
  <w:p w14:paraId="2E574D3B" w14:textId="2DCCDA10" w:rsidR="004F7937" w:rsidRPr="00C774BE" w:rsidRDefault="00242D49" w:rsidP="00A9489B">
    <w:pPr>
      <w:pStyle w:val="Footer"/>
      <w:rPr>
        <w:lang w:val="en-CA"/>
      </w:rPr>
    </w:pPr>
    <w:r>
      <w:rPr>
        <w:noProof/>
      </w:rPr>
      <mc:AlternateContent>
        <mc:Choice Requires="wps">
          <w:drawing>
            <wp:inline distT="0" distB="0" distL="0" distR="0" wp14:anchorId="427F9A13" wp14:editId="2A23958B">
              <wp:extent cx="45719" cy="45719"/>
              <wp:effectExtent l="57150" t="19050" r="69215" b="12065"/>
              <wp:docPr id="1135966122" name="Rectangle 2" descr="Two brandmarks showing the CPSI – Canadian Patient Safety Institute and HSO"/>
              <wp:cNvGraphicFramePr/>
              <a:graphic xmlns:a="http://schemas.openxmlformats.org/drawingml/2006/main">
                <a:graphicData uri="http://schemas.microsoft.com/office/word/2010/wordprocessingShape">
                  <wps:wsp>
                    <wps:cNvSpPr/>
                    <wps:spPr>
                      <a:xfrm>
                        <a:off x="0" y="0"/>
                        <a:ext cx="45719" cy="45719"/>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4A662A4A" id="Rectangle 2" o:spid="_x0000_s1026" alt="Two brandmarks showing the CPSI – Canadian Patient Safety Institute and HSO" style="width:3.6pt;height:3.6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p4XZQIAADMFAAAOAAAAZHJzL2Uyb0RvYy54bWysVMFu2zAMvQ/YPwi6r06CdFuDOEWQosOA&#10;oA2aDj0rshQbkEWNUuJkXz9KdpysLXYY5oNMiuQjRT1qenuoDdsr9BXYnA+vBpwpK6Go7DbnP57v&#10;P33lzAdhC2HAqpwflee3s48fpo2bqBGUYAqFjECsnzQu52UIbpJlXpaqFv4KnLJk1IC1CKTiNitQ&#10;NIRem2w0GHzOGsDCIUjlPe3etUY+S/haKxketfYqMJNzqi2kFdO6iWs2m4rJFoUrK9mVIf6hilpU&#10;lpL2UHciCLbD6g1UXUkEDzpcSagz0LqSKp2BTjMcvDrNuhROpbNQc7zr2+T/H6x82K/dCqkNjfMT&#10;T2I8xUFjHf9UHzukZh37ZqlDYJI2x9dfhjecSbK0ImFk51CHPnxTULMo5BzpJlKDxH7pQ+t6comZ&#10;LNxXxqTbMPaPDcKMO9m5viSFo1HRz9gnpVlVUEWjlCBRRy0Msr2gSxdSKhuGrakUhWq3rwf0xdsn&#10;+D4iaQkwImsqqMfuACIt32K3MJ1/DFWJeX3w4G+FtcF9RMoMNvTBdWUB3wMwdKouc+t/alLbmtil&#10;DRTHFTKElvfeyfuKrmMpfFgJJKLTSNDwhkdatIEm59BJnJWAv97bj/7EP7Jy1tDg5Nz/3AlUnJnv&#10;lph5MxyP46QlhZgxIgUvLZtLi93VC6BrGtIz4WQSo38wJ1Ej1C804/OYlUzCSsqdcxnwpCxCO9D0&#10;Skg1nyc3mi4nwtKunYzgsauRbs+HF4Gu42QgKj/AacjE5BU1W98YaWG+C6CrxNtzX7t+02Qm4nSv&#10;SBz9Sz15nd+62W8AAAD//wMAUEsDBBQABgAIAAAAIQCnJvox1gAAAAEBAAAPAAAAZHJzL2Rvd25y&#10;ZXYueG1sTI9LT8MwEITvSP0P1iJxow49QBXiVFAJIdQDoo+7Y2+TiHgd2c6j/56lF7jsaDWrmW+L&#10;zew6MWKIrScFD8sMBJLxtqVawfHwdr8GEZMmqztPqOCCETbl4qbQufUTfeG4T7XgEIq5VtCk1OdS&#10;RtOg03HpeyT2zj44nXgNtbRBTxzuOrnKskfpdEvc0Ogetw2a7/3gFJz8+XVypqKP8fLZDu+7YMx6&#10;p9Td7fzyDCLhnP6O4Ref0aFkpsoPZKPoFPAj6TrZe1qBqK4iy0L+Jy9/AAAA//8DAFBLAQItABQA&#10;BgAIAAAAIQC2gziS/gAAAOEBAAATAAAAAAAAAAAAAAAAAAAAAABbQ29udGVudF9UeXBlc10ueG1s&#10;UEsBAi0AFAAGAAgAAAAhADj9If/WAAAAlAEAAAsAAAAAAAAAAAAAAAAALwEAAF9yZWxzLy5yZWxz&#10;UEsBAi0AFAAGAAgAAAAhAN3CnhdlAgAAMwUAAA4AAAAAAAAAAAAAAAAALgIAAGRycy9lMm9Eb2Mu&#10;eG1sUEsBAi0AFAAGAAgAAAAhAKcm+jHWAAAAAQEAAA8AAAAAAAAAAAAAAAAAvwQAAGRycy9kb3du&#10;cmV2LnhtbFBLBQYAAAAABAAEAPMAAADCBQAAAAA=&#10;" filled="f" stroked="f" strokeweight="1pt">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9BD7C" w14:textId="77777777" w:rsidR="009D1980" w:rsidRDefault="009D1980" w:rsidP="00A9489B">
      <w:r>
        <w:separator/>
      </w:r>
    </w:p>
  </w:footnote>
  <w:footnote w:type="continuationSeparator" w:id="0">
    <w:p w14:paraId="4E468646" w14:textId="77777777" w:rsidR="009D1980" w:rsidRDefault="009D1980" w:rsidP="00A9489B">
      <w:r>
        <w:continuationSeparator/>
      </w:r>
    </w:p>
  </w:footnote>
  <w:footnote w:type="continuationNotice" w:id="1">
    <w:p w14:paraId="6CB1783E" w14:textId="77777777" w:rsidR="009D1980" w:rsidRDefault="009D1980">
      <w:pPr>
        <w:spacing w:before="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A2s7SwMDUyMbcwMTBU0lEKTi0uzszPAykwrAUA00lFSCwAAAA="/>
  </w:docVars>
  <w:rsids>
    <w:rsidRoot w:val="00260E91"/>
    <w:rsid w:val="000203F3"/>
    <w:rsid w:val="00043D55"/>
    <w:rsid w:val="00047265"/>
    <w:rsid w:val="00062BF2"/>
    <w:rsid w:val="00073996"/>
    <w:rsid w:val="000752B2"/>
    <w:rsid w:val="00075AC2"/>
    <w:rsid w:val="000B59D5"/>
    <w:rsid w:val="000C4EA1"/>
    <w:rsid w:val="000D60DB"/>
    <w:rsid w:val="000E43A0"/>
    <w:rsid w:val="00107B85"/>
    <w:rsid w:val="0012706C"/>
    <w:rsid w:val="0013437B"/>
    <w:rsid w:val="00153BA2"/>
    <w:rsid w:val="0017124F"/>
    <w:rsid w:val="00171D35"/>
    <w:rsid w:val="0019250E"/>
    <w:rsid w:val="00196E1B"/>
    <w:rsid w:val="001B1347"/>
    <w:rsid w:val="001B3D1F"/>
    <w:rsid w:val="001D6E9F"/>
    <w:rsid w:val="001F5B70"/>
    <w:rsid w:val="001F6FD0"/>
    <w:rsid w:val="002402EC"/>
    <w:rsid w:val="00242D49"/>
    <w:rsid w:val="00246180"/>
    <w:rsid w:val="00260E91"/>
    <w:rsid w:val="002620D4"/>
    <w:rsid w:val="00265BE6"/>
    <w:rsid w:val="00265E71"/>
    <w:rsid w:val="00270A19"/>
    <w:rsid w:val="00285D7C"/>
    <w:rsid w:val="002A163F"/>
    <w:rsid w:val="002A18D4"/>
    <w:rsid w:val="002A2F35"/>
    <w:rsid w:val="002B4197"/>
    <w:rsid w:val="002C78AA"/>
    <w:rsid w:val="002F4A8D"/>
    <w:rsid w:val="002F6C5D"/>
    <w:rsid w:val="00323DC5"/>
    <w:rsid w:val="00355507"/>
    <w:rsid w:val="0036049D"/>
    <w:rsid w:val="003725C5"/>
    <w:rsid w:val="003822E2"/>
    <w:rsid w:val="00392720"/>
    <w:rsid w:val="003A0207"/>
    <w:rsid w:val="003A22A1"/>
    <w:rsid w:val="003A5A38"/>
    <w:rsid w:val="003B2940"/>
    <w:rsid w:val="003D5CFB"/>
    <w:rsid w:val="003E4922"/>
    <w:rsid w:val="00406DB6"/>
    <w:rsid w:val="00464D9B"/>
    <w:rsid w:val="004715AC"/>
    <w:rsid w:val="00490A62"/>
    <w:rsid w:val="004A2837"/>
    <w:rsid w:val="004C2EAC"/>
    <w:rsid w:val="004C7E79"/>
    <w:rsid w:val="004D6C5D"/>
    <w:rsid w:val="004F7937"/>
    <w:rsid w:val="00515CC6"/>
    <w:rsid w:val="00527CC9"/>
    <w:rsid w:val="00545634"/>
    <w:rsid w:val="00546274"/>
    <w:rsid w:val="00552809"/>
    <w:rsid w:val="005833AB"/>
    <w:rsid w:val="00586A9E"/>
    <w:rsid w:val="005A0508"/>
    <w:rsid w:val="005A7728"/>
    <w:rsid w:val="005B1B75"/>
    <w:rsid w:val="005C5E9B"/>
    <w:rsid w:val="00603249"/>
    <w:rsid w:val="0061202C"/>
    <w:rsid w:val="006133F3"/>
    <w:rsid w:val="0062628E"/>
    <w:rsid w:val="0062728B"/>
    <w:rsid w:val="00627993"/>
    <w:rsid w:val="00644420"/>
    <w:rsid w:val="00655A5E"/>
    <w:rsid w:val="00674163"/>
    <w:rsid w:val="00680EE1"/>
    <w:rsid w:val="006865E5"/>
    <w:rsid w:val="00695D0B"/>
    <w:rsid w:val="006A13BD"/>
    <w:rsid w:val="006A3F93"/>
    <w:rsid w:val="006A4499"/>
    <w:rsid w:val="006D1AF7"/>
    <w:rsid w:val="006D41A3"/>
    <w:rsid w:val="006F5460"/>
    <w:rsid w:val="007901B8"/>
    <w:rsid w:val="007B0CA8"/>
    <w:rsid w:val="007C21A9"/>
    <w:rsid w:val="007F3C3F"/>
    <w:rsid w:val="008106AC"/>
    <w:rsid w:val="008425DB"/>
    <w:rsid w:val="0085663D"/>
    <w:rsid w:val="008571CB"/>
    <w:rsid w:val="008751E3"/>
    <w:rsid w:val="00877E5A"/>
    <w:rsid w:val="00882FA9"/>
    <w:rsid w:val="008A05F8"/>
    <w:rsid w:val="008A224E"/>
    <w:rsid w:val="008A403A"/>
    <w:rsid w:val="008C5443"/>
    <w:rsid w:val="008C6961"/>
    <w:rsid w:val="008D7423"/>
    <w:rsid w:val="008E1D2B"/>
    <w:rsid w:val="008E4B04"/>
    <w:rsid w:val="008F1499"/>
    <w:rsid w:val="009107FE"/>
    <w:rsid w:val="009214E1"/>
    <w:rsid w:val="00955AAB"/>
    <w:rsid w:val="00964FDC"/>
    <w:rsid w:val="00967993"/>
    <w:rsid w:val="00967A09"/>
    <w:rsid w:val="0097038A"/>
    <w:rsid w:val="009818D0"/>
    <w:rsid w:val="00985178"/>
    <w:rsid w:val="00995BD7"/>
    <w:rsid w:val="009C2BFE"/>
    <w:rsid w:val="009D1980"/>
    <w:rsid w:val="009E30B8"/>
    <w:rsid w:val="00A01BBB"/>
    <w:rsid w:val="00A155C1"/>
    <w:rsid w:val="00A2041B"/>
    <w:rsid w:val="00A2482D"/>
    <w:rsid w:val="00A279D7"/>
    <w:rsid w:val="00A36AEF"/>
    <w:rsid w:val="00A372B9"/>
    <w:rsid w:val="00A51D16"/>
    <w:rsid w:val="00A5279C"/>
    <w:rsid w:val="00A55D17"/>
    <w:rsid w:val="00A86ACE"/>
    <w:rsid w:val="00A9489B"/>
    <w:rsid w:val="00AB642E"/>
    <w:rsid w:val="00AF1669"/>
    <w:rsid w:val="00AF1C2C"/>
    <w:rsid w:val="00B05F4F"/>
    <w:rsid w:val="00B108A3"/>
    <w:rsid w:val="00B22C73"/>
    <w:rsid w:val="00B26A11"/>
    <w:rsid w:val="00B34EF2"/>
    <w:rsid w:val="00B43FE9"/>
    <w:rsid w:val="00B55A10"/>
    <w:rsid w:val="00B723E9"/>
    <w:rsid w:val="00B85B5A"/>
    <w:rsid w:val="00B85FAD"/>
    <w:rsid w:val="00BD1FE8"/>
    <w:rsid w:val="00BD4E0D"/>
    <w:rsid w:val="00C12D2A"/>
    <w:rsid w:val="00C1629D"/>
    <w:rsid w:val="00C27FF2"/>
    <w:rsid w:val="00C661BC"/>
    <w:rsid w:val="00C774BE"/>
    <w:rsid w:val="00C83324"/>
    <w:rsid w:val="00C931D0"/>
    <w:rsid w:val="00C96262"/>
    <w:rsid w:val="00CC48AE"/>
    <w:rsid w:val="00CE2897"/>
    <w:rsid w:val="00CE3F20"/>
    <w:rsid w:val="00CE5582"/>
    <w:rsid w:val="00CF4C06"/>
    <w:rsid w:val="00CF6ABC"/>
    <w:rsid w:val="00CF742E"/>
    <w:rsid w:val="00D04A80"/>
    <w:rsid w:val="00D112F5"/>
    <w:rsid w:val="00D21A51"/>
    <w:rsid w:val="00D33B7A"/>
    <w:rsid w:val="00D3431A"/>
    <w:rsid w:val="00D4266A"/>
    <w:rsid w:val="00D43319"/>
    <w:rsid w:val="00D46623"/>
    <w:rsid w:val="00D5692D"/>
    <w:rsid w:val="00D60684"/>
    <w:rsid w:val="00D608A1"/>
    <w:rsid w:val="00D639C9"/>
    <w:rsid w:val="00D814E9"/>
    <w:rsid w:val="00D96D53"/>
    <w:rsid w:val="00DB6D80"/>
    <w:rsid w:val="00DD4D64"/>
    <w:rsid w:val="00DD6525"/>
    <w:rsid w:val="00DF02A4"/>
    <w:rsid w:val="00DF46A2"/>
    <w:rsid w:val="00E15514"/>
    <w:rsid w:val="00E26627"/>
    <w:rsid w:val="00E33B68"/>
    <w:rsid w:val="00E41729"/>
    <w:rsid w:val="00E44B48"/>
    <w:rsid w:val="00E53424"/>
    <w:rsid w:val="00E61C8D"/>
    <w:rsid w:val="00E871D6"/>
    <w:rsid w:val="00E969F5"/>
    <w:rsid w:val="00ED50CD"/>
    <w:rsid w:val="00EE7D70"/>
    <w:rsid w:val="00EF03F6"/>
    <w:rsid w:val="00F04A98"/>
    <w:rsid w:val="00F109E7"/>
    <w:rsid w:val="00F279C5"/>
    <w:rsid w:val="00F40416"/>
    <w:rsid w:val="00F607C9"/>
    <w:rsid w:val="00F653FE"/>
    <w:rsid w:val="00F84046"/>
    <w:rsid w:val="00F93A43"/>
    <w:rsid w:val="00FA4CD4"/>
    <w:rsid w:val="00FC13A2"/>
    <w:rsid w:val="00FC2C79"/>
    <w:rsid w:val="00FD217F"/>
    <w:rsid w:val="0309FDEB"/>
    <w:rsid w:val="3C70B039"/>
    <w:rsid w:val="4ECDB548"/>
    <w:rsid w:val="5370ACD5"/>
    <w:rsid w:val="6A5A1500"/>
    <w:rsid w:val="7E171C32"/>
    <w:rsid w:val="7F29857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557BD"/>
  <w15:chartTrackingRefBased/>
  <w15:docId w15:val="{D22CE566-C3D5-4C8D-B1DF-24B4C20E4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489B"/>
    <w:pPr>
      <w:suppressAutoHyphens/>
      <w:autoSpaceDE w:val="0"/>
      <w:autoSpaceDN w:val="0"/>
      <w:adjustRightInd w:val="0"/>
      <w:spacing w:before="120" w:after="0" w:line="210" w:lineRule="atLeast"/>
      <w:textAlignment w:val="center"/>
    </w:pPr>
    <w:rPr>
      <w:rFonts w:cstheme="minorHAnsi"/>
      <w:color w:val="404041"/>
      <w:sz w:val="18"/>
      <w:szCs w:val="18"/>
    </w:rPr>
  </w:style>
  <w:style w:type="paragraph" w:styleId="Heading1">
    <w:name w:val="heading 1"/>
    <w:aliases w:val="Numbers"/>
    <w:basedOn w:val="BodyCopy-9ptFramework-Styles"/>
    <w:next w:val="Normal"/>
    <w:link w:val="Heading1Char"/>
    <w:uiPriority w:val="9"/>
    <w:qFormat/>
    <w:rsid w:val="003A22A1"/>
    <w:pPr>
      <w:ind w:left="540" w:hanging="540"/>
      <w:outlineLvl w:val="0"/>
    </w:pPr>
    <w:rPr>
      <w:rFonts w:ascii="Museo Sans 700" w:hAnsi="Museo Sans 700" w:cs="Museo Sans 700"/>
      <w:b/>
      <w:color w:val="83105D"/>
    </w:rPr>
  </w:style>
  <w:style w:type="paragraph" w:styleId="Heading2">
    <w:name w:val="heading 2"/>
    <w:basedOn w:val="HeadLevel4Framework-Styles"/>
    <w:next w:val="Normal"/>
    <w:link w:val="Heading2Char"/>
    <w:uiPriority w:val="9"/>
    <w:unhideWhenUsed/>
    <w:qFormat/>
    <w:rsid w:val="00D46623"/>
    <w:pPr>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Level4Framework-Styles">
    <w:name w:val="Head Level 4 (Framework - Styles)"/>
    <w:basedOn w:val="Normal"/>
    <w:uiPriority w:val="99"/>
    <w:rsid w:val="0085663D"/>
    <w:pPr>
      <w:spacing w:before="270" w:line="288" w:lineRule="auto"/>
    </w:pPr>
    <w:rPr>
      <w:rFonts w:ascii="Museo Sans 700" w:hAnsi="Museo Sans 700" w:cs="Museo Sans 700"/>
      <w:sz w:val="24"/>
      <w:szCs w:val="24"/>
    </w:rPr>
  </w:style>
  <w:style w:type="paragraph" w:customStyle="1" w:styleId="NoParagraphStyle">
    <w:name w:val="[No Paragraph Style]"/>
    <w:link w:val="NoParagraphStyleChar"/>
    <w:rsid w:val="0085663D"/>
    <w:pPr>
      <w:autoSpaceDE w:val="0"/>
      <w:autoSpaceDN w:val="0"/>
      <w:adjustRightInd w:val="0"/>
      <w:spacing w:after="0" w:line="288" w:lineRule="auto"/>
      <w:textAlignment w:val="center"/>
    </w:pPr>
    <w:rPr>
      <w:rFonts w:ascii="Museo Sans 700" w:hAnsi="Museo Sans 700"/>
      <w:color w:val="000000"/>
      <w:sz w:val="24"/>
      <w:szCs w:val="24"/>
    </w:rPr>
  </w:style>
  <w:style w:type="paragraph" w:customStyle="1" w:styleId="BodyCopy-9ptFramework-Styles">
    <w:name w:val="Body Copy - 9pt (Framework - Styles)"/>
    <w:basedOn w:val="NoParagraphStyle"/>
    <w:uiPriority w:val="99"/>
    <w:rsid w:val="0085663D"/>
    <w:pPr>
      <w:suppressAutoHyphens/>
      <w:spacing w:before="120" w:line="240" w:lineRule="atLeast"/>
    </w:pPr>
    <w:rPr>
      <w:rFonts w:ascii="Museo Sans 300" w:hAnsi="Museo Sans 300" w:cs="Museo Sans 300"/>
      <w:color w:val="404041"/>
      <w:sz w:val="18"/>
      <w:szCs w:val="18"/>
    </w:rPr>
  </w:style>
  <w:style w:type="paragraph" w:customStyle="1" w:styleId="TableCopy-8ptFramework-Styles">
    <w:name w:val="Table Copy-8pt (Framework - Styles)"/>
    <w:basedOn w:val="NoParagraphStyle"/>
    <w:link w:val="TableCopy-8ptFramework-StylesChar"/>
    <w:uiPriority w:val="99"/>
    <w:rsid w:val="0085663D"/>
    <w:pPr>
      <w:suppressAutoHyphens/>
      <w:spacing w:before="120" w:line="210" w:lineRule="atLeast"/>
    </w:pPr>
    <w:rPr>
      <w:rFonts w:ascii="Museo Sans 300" w:hAnsi="Museo Sans 300" w:cs="Museo Sans 300"/>
      <w:color w:val="404041"/>
      <w:sz w:val="18"/>
      <w:szCs w:val="18"/>
    </w:rPr>
  </w:style>
  <w:style w:type="table" w:styleId="TableGrid">
    <w:name w:val="Table Grid"/>
    <w:basedOn w:val="TableNormal"/>
    <w:uiPriority w:val="39"/>
    <w:rsid w:val="008566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icators">
    <w:name w:val="Indicators"/>
    <w:basedOn w:val="TableCopy-8ptFramework-Styles"/>
    <w:link w:val="IndicatorsChar"/>
    <w:qFormat/>
    <w:rsid w:val="00A9489B"/>
    <w:rPr>
      <w:rFonts w:asciiTheme="minorHAnsi" w:hAnsiTheme="minorHAnsi" w:cstheme="minorHAnsi"/>
      <w:color w:val="D41B5A"/>
    </w:rPr>
  </w:style>
  <w:style w:type="character" w:customStyle="1" w:styleId="Heading1Char">
    <w:name w:val="Heading 1 Char"/>
    <w:aliases w:val="Numbers Char"/>
    <w:basedOn w:val="DefaultParagraphFont"/>
    <w:link w:val="Heading1"/>
    <w:uiPriority w:val="9"/>
    <w:rsid w:val="003A22A1"/>
    <w:rPr>
      <w:rFonts w:ascii="Museo Sans 700" w:hAnsi="Museo Sans 700" w:cs="Museo Sans 700"/>
      <w:b/>
      <w:color w:val="83105D"/>
      <w:sz w:val="18"/>
      <w:szCs w:val="18"/>
    </w:rPr>
  </w:style>
  <w:style w:type="character" w:customStyle="1" w:styleId="NoParagraphStyleChar">
    <w:name w:val="[No Paragraph Style] Char"/>
    <w:basedOn w:val="DefaultParagraphFont"/>
    <w:link w:val="NoParagraphStyle"/>
    <w:rsid w:val="0085663D"/>
    <w:rPr>
      <w:rFonts w:ascii="Museo Sans 700" w:hAnsi="Museo Sans 700"/>
      <w:color w:val="000000"/>
      <w:sz w:val="24"/>
      <w:szCs w:val="24"/>
    </w:rPr>
  </w:style>
  <w:style w:type="character" w:customStyle="1" w:styleId="TableCopy-8ptFramework-StylesChar">
    <w:name w:val="Table Copy-8pt (Framework - Styles) Char"/>
    <w:basedOn w:val="NoParagraphStyleChar"/>
    <w:link w:val="TableCopy-8ptFramework-Styles"/>
    <w:uiPriority w:val="99"/>
    <w:rsid w:val="0085663D"/>
    <w:rPr>
      <w:rFonts w:ascii="Museo Sans 300" w:hAnsi="Museo Sans 300" w:cs="Museo Sans 300"/>
      <w:color w:val="404041"/>
      <w:sz w:val="18"/>
      <w:szCs w:val="18"/>
    </w:rPr>
  </w:style>
  <w:style w:type="character" w:customStyle="1" w:styleId="IndicatorsChar">
    <w:name w:val="Indicators Char"/>
    <w:basedOn w:val="TableCopy-8ptFramework-StylesChar"/>
    <w:link w:val="Indicators"/>
    <w:rsid w:val="00A9489B"/>
    <w:rPr>
      <w:rFonts w:ascii="Museo Sans 300" w:hAnsi="Museo Sans 300" w:cstheme="minorHAnsi"/>
      <w:color w:val="D41B5A"/>
      <w:sz w:val="18"/>
      <w:szCs w:val="18"/>
    </w:rPr>
  </w:style>
  <w:style w:type="paragraph" w:styleId="Title">
    <w:name w:val="Title"/>
    <w:basedOn w:val="Indicators"/>
    <w:next w:val="Normal"/>
    <w:link w:val="TitleChar"/>
    <w:uiPriority w:val="10"/>
    <w:qFormat/>
    <w:rsid w:val="00D46623"/>
    <w:rPr>
      <w:sz w:val="46"/>
    </w:rPr>
  </w:style>
  <w:style w:type="character" w:customStyle="1" w:styleId="TitleChar">
    <w:name w:val="Title Char"/>
    <w:basedOn w:val="DefaultParagraphFont"/>
    <w:link w:val="Title"/>
    <w:uiPriority w:val="10"/>
    <w:rsid w:val="00D46623"/>
    <w:rPr>
      <w:rFonts w:ascii="Museo Sans 500" w:hAnsi="Museo Sans 500" w:cs="Museo Sans 500"/>
      <w:color w:val="D41B5A"/>
      <w:sz w:val="46"/>
      <w:szCs w:val="18"/>
    </w:rPr>
  </w:style>
  <w:style w:type="character" w:customStyle="1" w:styleId="Heading2Char">
    <w:name w:val="Heading 2 Char"/>
    <w:basedOn w:val="DefaultParagraphFont"/>
    <w:link w:val="Heading2"/>
    <w:uiPriority w:val="9"/>
    <w:rsid w:val="00D46623"/>
    <w:rPr>
      <w:rFonts w:ascii="Museo Sans 700" w:hAnsi="Museo Sans 700" w:cs="Museo Sans 700"/>
      <w:color w:val="404041"/>
      <w:sz w:val="24"/>
      <w:szCs w:val="24"/>
    </w:rPr>
  </w:style>
  <w:style w:type="paragraph" w:styleId="Header">
    <w:name w:val="header"/>
    <w:basedOn w:val="Normal"/>
    <w:link w:val="HeaderChar"/>
    <w:uiPriority w:val="99"/>
    <w:unhideWhenUsed/>
    <w:rsid w:val="004F7937"/>
    <w:pPr>
      <w:tabs>
        <w:tab w:val="center" w:pos="4680"/>
        <w:tab w:val="right" w:pos="9360"/>
      </w:tabs>
      <w:spacing w:before="0" w:line="240" w:lineRule="auto"/>
    </w:pPr>
  </w:style>
  <w:style w:type="character" w:customStyle="1" w:styleId="HeaderChar">
    <w:name w:val="Header Char"/>
    <w:basedOn w:val="DefaultParagraphFont"/>
    <w:link w:val="Header"/>
    <w:uiPriority w:val="99"/>
    <w:rsid w:val="004F7937"/>
    <w:rPr>
      <w:rFonts w:ascii="Museo Sans 300" w:hAnsi="Museo Sans 300" w:cs="Museo Sans 300"/>
      <w:color w:val="404041"/>
      <w:sz w:val="18"/>
      <w:szCs w:val="18"/>
    </w:rPr>
  </w:style>
  <w:style w:type="paragraph" w:styleId="Footer">
    <w:name w:val="footer"/>
    <w:basedOn w:val="Normal"/>
    <w:link w:val="FooterChar"/>
    <w:uiPriority w:val="99"/>
    <w:unhideWhenUsed/>
    <w:rsid w:val="004F7937"/>
    <w:pPr>
      <w:tabs>
        <w:tab w:val="center" w:pos="4680"/>
        <w:tab w:val="right" w:pos="9360"/>
      </w:tabs>
      <w:spacing w:before="0" w:line="240" w:lineRule="auto"/>
    </w:pPr>
  </w:style>
  <w:style w:type="character" w:customStyle="1" w:styleId="FooterChar">
    <w:name w:val="Footer Char"/>
    <w:basedOn w:val="DefaultParagraphFont"/>
    <w:link w:val="Footer"/>
    <w:uiPriority w:val="99"/>
    <w:rsid w:val="004F7937"/>
    <w:rPr>
      <w:rFonts w:ascii="Museo Sans 300" w:hAnsi="Museo Sans 300" w:cs="Museo Sans 300"/>
      <w:color w:val="404041"/>
      <w:sz w:val="18"/>
      <w:szCs w:val="18"/>
    </w:rPr>
  </w:style>
  <w:style w:type="character" w:styleId="CommentReference">
    <w:name w:val="annotation reference"/>
    <w:basedOn w:val="DefaultParagraphFont"/>
    <w:uiPriority w:val="99"/>
    <w:semiHidden/>
    <w:unhideWhenUsed/>
    <w:rsid w:val="00E44B48"/>
    <w:rPr>
      <w:sz w:val="16"/>
      <w:szCs w:val="16"/>
    </w:rPr>
  </w:style>
  <w:style w:type="paragraph" w:styleId="CommentText">
    <w:name w:val="annotation text"/>
    <w:basedOn w:val="Normal"/>
    <w:link w:val="CommentTextChar"/>
    <w:uiPriority w:val="99"/>
    <w:semiHidden/>
    <w:unhideWhenUsed/>
    <w:rsid w:val="00E44B48"/>
    <w:pPr>
      <w:spacing w:line="240" w:lineRule="auto"/>
    </w:pPr>
    <w:rPr>
      <w:sz w:val="20"/>
      <w:szCs w:val="20"/>
    </w:rPr>
  </w:style>
  <w:style w:type="character" w:customStyle="1" w:styleId="CommentTextChar">
    <w:name w:val="Comment Text Char"/>
    <w:basedOn w:val="DefaultParagraphFont"/>
    <w:link w:val="CommentText"/>
    <w:uiPriority w:val="99"/>
    <w:semiHidden/>
    <w:rsid w:val="00E44B48"/>
    <w:rPr>
      <w:rFonts w:cstheme="minorHAnsi"/>
      <w:color w:val="404041"/>
      <w:sz w:val="20"/>
      <w:szCs w:val="20"/>
    </w:rPr>
  </w:style>
  <w:style w:type="paragraph" w:styleId="CommentSubject">
    <w:name w:val="annotation subject"/>
    <w:basedOn w:val="CommentText"/>
    <w:next w:val="CommentText"/>
    <w:link w:val="CommentSubjectChar"/>
    <w:uiPriority w:val="99"/>
    <w:semiHidden/>
    <w:unhideWhenUsed/>
    <w:rsid w:val="00E44B48"/>
    <w:rPr>
      <w:b/>
      <w:bCs/>
    </w:rPr>
  </w:style>
  <w:style w:type="character" w:customStyle="1" w:styleId="CommentSubjectChar">
    <w:name w:val="Comment Subject Char"/>
    <w:basedOn w:val="CommentTextChar"/>
    <w:link w:val="CommentSubject"/>
    <w:uiPriority w:val="99"/>
    <w:semiHidden/>
    <w:rsid w:val="00E44B48"/>
    <w:rPr>
      <w:rFonts w:cstheme="minorHAnsi"/>
      <w:b/>
      <w:bCs/>
      <w:color w:val="404041"/>
      <w:sz w:val="20"/>
      <w:szCs w:val="20"/>
    </w:rPr>
  </w:style>
  <w:style w:type="paragraph" w:styleId="BalloonText">
    <w:name w:val="Balloon Text"/>
    <w:basedOn w:val="Normal"/>
    <w:link w:val="BalloonTextChar"/>
    <w:uiPriority w:val="99"/>
    <w:semiHidden/>
    <w:unhideWhenUsed/>
    <w:rsid w:val="00E44B48"/>
    <w:pPr>
      <w:spacing w:before="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E44B48"/>
    <w:rPr>
      <w:rFonts w:ascii="Segoe UI" w:hAnsi="Segoe UI" w:cs="Segoe UI"/>
      <w:color w:val="404041"/>
      <w:sz w:val="18"/>
      <w:szCs w:val="18"/>
    </w:rPr>
  </w:style>
  <w:style w:type="character" w:styleId="Hyperlink">
    <w:name w:val="Hyperlink"/>
    <w:basedOn w:val="DefaultParagraphFont"/>
    <w:uiPriority w:val="99"/>
    <w:unhideWhenUsed/>
    <w:rsid w:val="008F1499"/>
    <w:rPr>
      <w:color w:val="0563C1" w:themeColor="hyperlink"/>
      <w:u w:val="single"/>
    </w:rPr>
  </w:style>
  <w:style w:type="character" w:styleId="UnresolvedMention">
    <w:name w:val="Unresolved Mention"/>
    <w:basedOn w:val="DefaultParagraphFont"/>
    <w:uiPriority w:val="99"/>
    <w:semiHidden/>
    <w:unhideWhenUsed/>
    <w:rsid w:val="008F1499"/>
    <w:rPr>
      <w:color w:val="605E5C"/>
      <w:shd w:val="clear" w:color="auto" w:fill="E1DFDD"/>
    </w:rPr>
  </w:style>
  <w:style w:type="character" w:styleId="FollowedHyperlink">
    <w:name w:val="FollowedHyperlink"/>
    <w:basedOn w:val="DefaultParagraphFont"/>
    <w:uiPriority w:val="99"/>
    <w:semiHidden/>
    <w:unhideWhenUsed/>
    <w:rsid w:val="008F1499"/>
    <w:rPr>
      <w:color w:val="954F72" w:themeColor="followedHyperlink"/>
      <w:u w:val="single"/>
    </w:rPr>
  </w:style>
  <w:style w:type="paragraph" w:customStyle="1" w:styleId="Heading1A">
    <w:name w:val="Heading 1A"/>
    <w:basedOn w:val="Title"/>
    <w:qFormat/>
    <w:rsid w:val="00AF1C2C"/>
    <w:pPr>
      <w:spacing w:after="120" w:line="320" w:lineRule="atLeast"/>
      <w:outlineLvl w:val="0"/>
    </w:pPr>
    <w:rPr>
      <w:b/>
      <w:bCs/>
      <w:lang w:val="en-CA"/>
    </w:rPr>
  </w:style>
  <w:style w:type="paragraph" w:customStyle="1" w:styleId="Heading-ColumnA">
    <w:name w:val="Heading - Column A"/>
    <w:basedOn w:val="Heading2"/>
    <w:qFormat/>
    <w:rsid w:val="00CE2897"/>
    <w:rPr>
      <w:rFonts w:asciiTheme="minorHAnsi" w:hAnsiTheme="minorHAnsi" w:cstheme="minorHAnsi"/>
      <w:b/>
      <w:bCs/>
    </w:rPr>
  </w:style>
  <w:style w:type="paragraph" w:customStyle="1" w:styleId="Heading-RowA">
    <w:name w:val="Heading - Row A"/>
    <w:basedOn w:val="Heading1"/>
    <w:qFormat/>
    <w:rsid w:val="00A155C1"/>
    <w:rPr>
      <w:rFonts w:asciiTheme="minorHAnsi" w:hAnsiTheme="minorHAnsi" w:cstheme="minorHAnsi"/>
    </w:rPr>
  </w:style>
  <w:style w:type="paragraph" w:customStyle="1" w:styleId="Heading2A">
    <w:name w:val="Heading 2A"/>
    <w:basedOn w:val="Title"/>
    <w:qFormat/>
    <w:rsid w:val="00CC48AE"/>
    <w:pPr>
      <w:spacing w:after="120" w:line="320" w:lineRule="atLeast"/>
      <w:outlineLvl w:val="1"/>
    </w:pPr>
    <w:rPr>
      <w:b/>
      <w:bCs/>
      <w:color w:val="7C2855"/>
      <w:sz w:val="32"/>
      <w:szCs w:val="1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mailto:qualityservicesforall@healthstandards.org" TargetMode="Externa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qualityservicesforall@healthstandards.org" TargetMode="Externa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hyperlink" Target="http://www.qualitypatientsafety.ca" TargetMode="External"/><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4798FBA6AB9D4AAF65E24687E852A1" ma:contentTypeVersion="1" ma:contentTypeDescription="Create a new document." ma:contentTypeScope="" ma:versionID="24d21b4475c7be5fe4bb5d65e2e71d3c">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0DC0BFA-4806-4119-B66F-B2C1FCF96D8B}">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90086403-AFC9-4B12-A6A6-699D478A6036}">
  <ds:schemaRefs>
    <ds:schemaRef ds:uri="http://schemas.microsoft.com/sharepoint/v3/contenttype/forms"/>
  </ds:schemaRefs>
</ds:datastoreItem>
</file>

<file path=customXml/itemProps3.xml><?xml version="1.0" encoding="utf-8"?>
<ds:datastoreItem xmlns:ds="http://schemas.openxmlformats.org/officeDocument/2006/customXml" ds:itemID="{EB3574AD-5B52-48D9-8F28-E0529AC88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8</Pages>
  <Words>1073</Words>
  <Characters>6117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Template</dc:title>
  <dc:subject/>
  <dc:creator>Hailey Riendeau</dc:creator>
  <cp:keywords/>
  <dc:description/>
  <cp:lastModifiedBy>Nicolas Di Ilio</cp:lastModifiedBy>
  <cp:revision>13</cp:revision>
  <dcterms:created xsi:type="dcterms:W3CDTF">2023-04-21T18:09:00Z</dcterms:created>
  <dcterms:modified xsi:type="dcterms:W3CDTF">2023-04-21T19:35:00Z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0x010100114798FBA6AB9D4AAF65E24687E852A1</vt:lpwstr>
  </property>
</Properties>
</file>